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64B" w:rsidRDefault="00FE564B" w:rsidP="00466849">
      <w:pPr>
        <w:pStyle w:val="1"/>
      </w:pPr>
      <w:r w:rsidRPr="004C72F3">
        <w:rPr>
          <w:rFonts w:hint="eastAsia"/>
        </w:rPr>
        <w:t>曲周法院围绕“</w:t>
      </w:r>
      <w:r w:rsidRPr="004C72F3">
        <w:t>1+2+1+X</w:t>
      </w:r>
      <w:r w:rsidRPr="004C72F3">
        <w:t>”</w:t>
      </w:r>
      <w:r w:rsidRPr="004C72F3">
        <w:t>思路，打造党建新品牌</w:t>
      </w:r>
    </w:p>
    <w:p w:rsidR="00FE564B" w:rsidRDefault="00FE564B" w:rsidP="00FE564B">
      <w:pPr>
        <w:ind w:firstLineChars="200" w:firstLine="420"/>
        <w:jc w:val="left"/>
      </w:pPr>
      <w:r w:rsidRPr="004C72F3">
        <w:rPr>
          <w:rFonts w:hint="eastAsia"/>
        </w:rPr>
        <w:t>党建引领法徽红——曲周法院围绕“</w:t>
      </w:r>
      <w:r w:rsidRPr="004C72F3">
        <w:t>1+2+1+X”</w:t>
      </w:r>
      <w:r w:rsidRPr="004C72F3">
        <w:t>思路，打造党建新品牌</w:t>
      </w:r>
    </w:p>
    <w:p w:rsidR="00FE564B" w:rsidRDefault="00FE564B" w:rsidP="00FE564B">
      <w:pPr>
        <w:ind w:firstLineChars="200" w:firstLine="420"/>
        <w:jc w:val="left"/>
      </w:pPr>
      <w:r>
        <w:t>2022</w:t>
      </w:r>
      <w:r>
        <w:t>年是党的二十大召开之年，站在新起点，曲周法院以</w:t>
      </w:r>
      <w:r>
        <w:t>“1+2+1+X”</w:t>
      </w:r>
      <w:r>
        <w:t>为抓手，坚决贯彻落实中央全面从严治党新部署、新要求，抓牢抓实廉政建设工作，努力锻造一支政治过硬、作风过硬、责任过硬、业务过硬、纪律过硬的法院队伍。</w:t>
      </w:r>
    </w:p>
    <w:p w:rsidR="00FE564B" w:rsidRDefault="00FE564B" w:rsidP="00FE564B">
      <w:pPr>
        <w:ind w:firstLineChars="200" w:firstLine="420"/>
        <w:jc w:val="left"/>
      </w:pPr>
      <w:r>
        <w:rPr>
          <w:rFonts w:hint="eastAsia"/>
        </w:rPr>
        <w:t>“</w:t>
      </w:r>
      <w:r>
        <w:t>1+2+1+X”</w:t>
      </w:r>
    </w:p>
    <w:p w:rsidR="00FE564B" w:rsidRDefault="00FE564B" w:rsidP="00FE564B">
      <w:pPr>
        <w:ind w:firstLineChars="200" w:firstLine="420"/>
        <w:jc w:val="left"/>
      </w:pPr>
      <w:r>
        <w:rPr>
          <w:rFonts w:hint="eastAsia"/>
        </w:rPr>
        <w:t>“</w:t>
      </w:r>
      <w:r>
        <w:t>1”—</w:t>
      </w:r>
      <w:r>
        <w:t>突出一条主线，即始终坚持以全面从严治党为主线。牢牢把握政法机关政治属性，把党的绝对领导贯穿法院工作始终，教育引导干警学思践悟笃行党的创新理论，建立常态化、长效化制度机制，持续巩固拓展党史学习教育成果，铸牢思想魂魄；坚决贯彻《中国共产党政法工作条例》及实施细则，以及重大事项请示报告制度，确保中央、省市县委决策部署在法院落地生根。</w:t>
      </w:r>
    </w:p>
    <w:p w:rsidR="00FE564B" w:rsidRDefault="00FE564B" w:rsidP="00FE564B">
      <w:pPr>
        <w:ind w:firstLineChars="200" w:firstLine="420"/>
        <w:jc w:val="left"/>
      </w:pPr>
      <w:r>
        <w:rPr>
          <w:rFonts w:hint="eastAsia"/>
        </w:rPr>
        <w:t>“</w:t>
      </w:r>
      <w:r>
        <w:t>2”—</w:t>
      </w:r>
      <w:r>
        <w:t>健全二项机制，即党建工作管理机制和廉政风险点防控工作机制。抓好制度建设，坚持以建档立制促长效，共出台</w:t>
      </w:r>
      <w:r>
        <w:t>13</w:t>
      </w:r>
      <w:r>
        <w:t>项党建工作制度，形成了《曲周县人民法院党建工作制度汇编》；积极开展岗位廉政风险排查，对现有工作进行梳理归纳，深入查找各类风险点，共梳理出各部门、干警廉政风险点</w:t>
      </w:r>
      <w:r>
        <w:t>43</w:t>
      </w:r>
      <w:r>
        <w:t>个，制定防控措施</w:t>
      </w:r>
      <w:r>
        <w:t>51</w:t>
      </w:r>
      <w:r>
        <w:t>条，建立了全面的</w:t>
      </w:r>
      <w:r>
        <w:t>“</w:t>
      </w:r>
      <w:r>
        <w:t>问题清单</w:t>
      </w:r>
      <w:r>
        <w:t>”</w:t>
      </w:r>
      <w:r>
        <w:t>、精准的</w:t>
      </w:r>
      <w:r>
        <w:t>“</w:t>
      </w:r>
      <w:r>
        <w:t>落实清单</w:t>
      </w:r>
      <w:r>
        <w:t>”</w:t>
      </w:r>
      <w:r>
        <w:t>、清晰的</w:t>
      </w:r>
      <w:r>
        <w:t>“</w:t>
      </w:r>
      <w:r>
        <w:t>责任清单</w:t>
      </w:r>
      <w:r>
        <w:t>”</w:t>
      </w:r>
      <w:r>
        <w:t>，切实铸牢廉政风险防控篱笆。</w:t>
      </w:r>
    </w:p>
    <w:p w:rsidR="00FE564B" w:rsidRDefault="00FE564B" w:rsidP="00FE564B">
      <w:pPr>
        <w:ind w:firstLineChars="200" w:firstLine="420"/>
        <w:jc w:val="left"/>
      </w:pPr>
      <w:r>
        <w:rPr>
          <w:rFonts w:hint="eastAsia"/>
        </w:rPr>
        <w:t>“</w:t>
      </w:r>
      <w:r>
        <w:t>1”—</w:t>
      </w:r>
      <w:r>
        <w:t>完善一份档案，即建立每名干警的廉政档案。按照个人填报、单位把关、派驻纪检组审核的原则，为</w:t>
      </w:r>
      <w:r>
        <w:t>137</w:t>
      </w:r>
      <w:r>
        <w:t>名干警及司法辅助人员建立了廉政档案，实现一人一档；成立廉政档案办公室，专人负责管理，一人一卷并及时更新完善廉政档案信息，形成动态监督，督促干警不越红线、不触底线、不碰高压线，促进干警廉政作为一种自觉行动和行为规范。</w:t>
      </w:r>
    </w:p>
    <w:p w:rsidR="00FE564B" w:rsidRDefault="00FE564B" w:rsidP="00FE564B">
      <w:pPr>
        <w:ind w:firstLineChars="200" w:firstLine="420"/>
        <w:jc w:val="left"/>
      </w:pPr>
      <w:r>
        <w:rPr>
          <w:rFonts w:hint="eastAsia"/>
        </w:rPr>
        <w:t>“</w:t>
      </w:r>
      <w:r>
        <w:t>X”—</w:t>
      </w:r>
      <w:r>
        <w:t>开展</w:t>
      </w:r>
      <w:r>
        <w:t>“X”</w:t>
      </w:r>
      <w:r>
        <w:t>项特色品牌创建活动，即按照上级党组织要求，围绕迎接二十大、学习宣传贯彻二十大主线，结合审判执行工作实际，扎实开展主题党日、廉政教育、党建文化、</w:t>
      </w:r>
      <w:r>
        <w:t>“</w:t>
      </w:r>
      <w:r>
        <w:t>一支部一特色</w:t>
      </w:r>
      <w:r>
        <w:t>”</w:t>
      </w:r>
      <w:r>
        <w:t>等多种品牌创建治动。</w:t>
      </w:r>
    </w:p>
    <w:p w:rsidR="00FE564B" w:rsidRDefault="00FE564B" w:rsidP="00FE564B">
      <w:pPr>
        <w:ind w:firstLineChars="200" w:firstLine="420"/>
        <w:jc w:val="left"/>
      </w:pPr>
      <w:r>
        <w:rPr>
          <w:rFonts w:hint="eastAsia"/>
        </w:rPr>
        <w:t>提升党建工作品牌，筑牢基层战斗堡垒，积极推进“</w:t>
      </w:r>
      <w:r>
        <w:t>1+2+1+X”</w:t>
      </w:r>
      <w:r>
        <w:t>促使党建工作与法院工作密切结合，是曲周法院现在及未来工作的重中之重。曲周法院将紧紧握住坚持党的领导、全面从严治党这一关键和根本，全面加强党的建设，切实巩固提升法院风清气正、干事创业的良好政治生态，以优异的工作业绩迎接党的二十大胜利召开。</w:t>
      </w:r>
    </w:p>
    <w:p w:rsidR="00FE564B" w:rsidRDefault="00FE564B" w:rsidP="00FE564B">
      <w:pPr>
        <w:ind w:firstLineChars="200" w:firstLine="420"/>
        <w:jc w:val="right"/>
      </w:pPr>
      <w:r w:rsidRPr="004C72F3">
        <w:rPr>
          <w:rFonts w:hint="eastAsia"/>
        </w:rPr>
        <w:t>邯郸市曲周县法院</w:t>
      </w:r>
      <w:r>
        <w:t xml:space="preserve"> 2022-</w:t>
      </w:r>
      <w:r w:rsidRPr="004C72F3">
        <w:t>3-25</w:t>
      </w:r>
    </w:p>
    <w:p w:rsidR="00FE564B" w:rsidRDefault="00FE564B" w:rsidP="0008300C">
      <w:pPr>
        <w:sectPr w:rsidR="00FE564B" w:rsidSect="0008300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475B9" w:rsidRDefault="00E475B9"/>
    <w:sectPr w:rsidR="00E475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564B"/>
    <w:rsid w:val="00E475B9"/>
    <w:rsid w:val="00FE56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56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E56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>Microsoft</Company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2022-05-11T06:55:00Z</dcterms:created>
</cp:coreProperties>
</file>