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5D2" w:rsidRDefault="00C965D2" w:rsidP="00C55477">
      <w:pPr>
        <w:pStyle w:val="1"/>
      </w:pPr>
      <w:r w:rsidRPr="001E21C5">
        <w:rPr>
          <w:rFonts w:hint="eastAsia"/>
        </w:rPr>
        <w:t>昆明晋宁法院“八化”助力党建工作创新发展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近年来，云南省昆明市晋宁区人民法院紧紧围绕“抓党建、带队建、促审判”的工作思路，以深入开展创建党建工作示范点为抓手，开拓思路、丰富载体、挖掘潜力，从“常态化、合理化、专职化、精细化、规范化、固定化、多元化、全覆盖化”等八个方面，大力强化机关党建工作，取得突出成效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一是院领导“上讲堂”常态化持续发挥好院领导带头讲政治、讲业务的示范引领作用。制定方案，每月安排一名领导干部进行专题授课，把讲政治贯穿讲课指导全过程，同时将指导案例和典型案例融入授课，以制度刚性推动领导干部上讲堂规范化、常态化。</w:t>
      </w:r>
      <w:r>
        <w:t>2021</w:t>
      </w:r>
      <w:r>
        <w:t>年以来，该院领导讲授党课</w:t>
      </w:r>
      <w:r>
        <w:t>40</w:t>
      </w:r>
      <w:r>
        <w:t>余次，教育引导干警严守政治纪律和政治规矩，受到广泛好评。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二是党支部设置合理化。规范和优化支部设置工作，从支部建设着力，新成立晋城法庭党支部和执行局党支部，将党支部政治功能延伸到审判、执行一线，同时及时对各支部党员配备进行调整设置</w:t>
      </w:r>
      <w:r>
        <w:t>20</w:t>
      </w:r>
      <w:r>
        <w:t>余人次，进一步优化基层党支部的设置，确保组织生活正常开展。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三是党建干部专职化。充实党建工作力量，探索推动党建工作者专业化职业化，按期进行党组织换届选举，选好总支和支部书记，配强领导班子。</w:t>
      </w:r>
    </w:p>
    <w:p w:rsidR="00C965D2" w:rsidRDefault="00C965D2" w:rsidP="00C965D2">
      <w:pPr>
        <w:ind w:firstLineChars="200" w:firstLine="420"/>
        <w:jc w:val="left"/>
      </w:pPr>
      <w:r>
        <w:t>2022</w:t>
      </w:r>
      <w:r>
        <w:t>年</w:t>
      </w:r>
      <w:r>
        <w:t>2</w:t>
      </w:r>
      <w:r>
        <w:t>月顺利完成任期届满的三个支部的换届选举工作，按照优中选优的原则，每个支部配备</w:t>
      </w:r>
      <w:r>
        <w:t>2</w:t>
      </w:r>
      <w:r>
        <w:t>至</w:t>
      </w:r>
      <w:r>
        <w:t>3</w:t>
      </w:r>
      <w:r>
        <w:t>名委员，及时补充年轻党员干警为支部委员，支部委员年龄均为</w:t>
      </w:r>
      <w:r>
        <w:t>40</w:t>
      </w:r>
      <w:r>
        <w:t>岁以下，在总支和五个支部设置专职副书记</w:t>
      </w:r>
      <w:r>
        <w:t>6</w:t>
      </w:r>
      <w:r>
        <w:t>名，从而压实党建规范化建设责任。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四是党员管理精细化。切实做好党员管理服务工作，抓好入党积极分子的培养工作，</w:t>
      </w:r>
      <w:r>
        <w:t>2021</w:t>
      </w:r>
      <w:r>
        <w:t>年发展党员</w:t>
      </w:r>
      <w:r>
        <w:t>2</w:t>
      </w:r>
      <w:r>
        <w:t>名。对全院</w:t>
      </w:r>
      <w:r>
        <w:t>55</w:t>
      </w:r>
      <w:r>
        <w:t>名在职党员逐一建档，全面摸清党员基本情况。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丰富党员教育，开展“万名党员进党校”活动，分别邀请区委党校教授和区委党史研究室主任为全院干警讲授党课，组织全体党员前往遵义、重庆、延安以及晋宁党史陈列馆和夕阳木鲊村委会红色教育基地参观学习，传承红色基因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开展“三亮”活动即党员亮身份、亮职责、亮承诺，党员干警办公桌上设共产党员岗位牌，提高党员服务自觉性。组织党员开展好“双报到双服务双报告”活动，定期对党员服务情况进行检查通报，</w:t>
      </w:r>
      <w:r>
        <w:t>53</w:t>
      </w:r>
      <w:r>
        <w:t>名党员完成至少</w:t>
      </w:r>
      <w:r>
        <w:t>2</w:t>
      </w:r>
      <w:r>
        <w:t>次</w:t>
      </w:r>
      <w:r>
        <w:t>6</w:t>
      </w:r>
      <w:r>
        <w:t>小时以上的服务。开展优秀党员评选活动，院党组班子代表区委向光荣在党</w:t>
      </w:r>
      <w:r>
        <w:t>50</w:t>
      </w:r>
      <w:r>
        <w:t>年的</w:t>
      </w:r>
      <w:r>
        <w:t>11</w:t>
      </w:r>
      <w:r>
        <w:t>名党员颁发纪念章，评选出优秀党员</w:t>
      </w:r>
      <w:r>
        <w:t>9</w:t>
      </w:r>
      <w:r>
        <w:t>名。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在工作岗位上坚持到最后一分钟的优秀党员田红飞同志先进事迹，被十余家中央省市级媒体报道，省高院追记二等功，市中院追记三等功，区委追记三等功，追授优秀共产党员、“丽晋宁人”美称号。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五是支部达标规范化。继续开展好党支部建设标准化工作，围绕党建综合考核办法，切实在补短板、强弱项上想方法、明措施、出实招，规范落实“三会一课”、民主生活会、组织生活会和谈心谈话等制度，持之以恒抓好政治、思想、组织建设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结合工作实际，突出各党支部特点，规范开展好形式多样的主题党日活动，持续推进党支部建设规范化、标准化。目前，四个党支部严格按照规范化建设达标相关指标，均达到</w:t>
      </w:r>
      <w:r>
        <w:t>100%</w:t>
      </w:r>
      <w:r>
        <w:t>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六是主题党日固定化。创新主题党日活动形式，每月第二周的周五上午，固定开展主题党日活动。认真组织开展重温入党誓词、“党在我心中”演讲比赛、参观云南省庆祝中国共产党成立</w:t>
      </w:r>
      <w:r>
        <w:t>100</w:t>
      </w:r>
      <w:r>
        <w:t>周年成就展等活动，激发学习热情，增强学习的吸引力、感染力；邀请区委党史研究室主任进行党史专题讲座，推动党史学习和教育整顿入脑、入心，教育引导党员干部认识和把握新时代特点，切实打牢高举旗帜、听党指挥、忠诚使命的思想根基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七是共联共建多元化。多渠道搭建组织共建平台，与</w:t>
      </w:r>
      <w:r>
        <w:t>4</w:t>
      </w:r>
      <w:r>
        <w:t>个省级机关党支部以及昆明中院民一庭党支部开展结对共建活动，学习上级机关优秀党建经验，促进审执工作高效开展；与临沧市凤庆县郭大寨乡团山村党总支开展结对共建活动，汲取少数民族地区党建工作特色，推进民族团结工作开展；与双河乡老江河村委会党总支、干河村委会党总支开展结对共建，定期到村委会了解情况，帮助策划、总结、指导村级党组织开展党建工作，共同促进党建引领精神文明、乡村建设等工作。充分发挥党组织间优势互补作用，党建工作取得显著提升。</w:t>
      </w:r>
    </w:p>
    <w:p w:rsidR="00C965D2" w:rsidRDefault="00C965D2" w:rsidP="00C965D2">
      <w:pPr>
        <w:ind w:firstLineChars="200" w:firstLine="420"/>
        <w:jc w:val="left"/>
      </w:pPr>
      <w:r>
        <w:rPr>
          <w:rFonts w:hint="eastAsia"/>
        </w:rPr>
        <w:t>八是党建文化建设全覆盖化。从硬件到软件全面提升党建文化建设；做好“一厅一馆六长廊”主题文化建设，升级党建文化长廊，营造党建文化学习氛围；制定建党</w:t>
      </w:r>
      <w:r>
        <w:t>100</w:t>
      </w:r>
      <w:r>
        <w:t>周年</w:t>
      </w:r>
      <w:r>
        <w:t>“</w:t>
      </w:r>
      <w:r>
        <w:t>十个一</w:t>
      </w:r>
      <w:r>
        <w:t>”</w:t>
      </w:r>
      <w:r>
        <w:t>系列庆祝活动方案，先后开展了庆祝建党</w:t>
      </w:r>
      <w:r>
        <w:t>100</w:t>
      </w:r>
      <w:r>
        <w:t>周年演讲比赛、文艺汇演等系列文化活动，实现党建工作与法院工作的深度融合。同时，参加全区红歌赛、党史知识竞赛、党史诵读等活动，营造隆重热烈的庆祝氛围。</w:t>
      </w:r>
      <w:r>
        <w:t>(</w:t>
      </w:r>
      <w:r>
        <w:t>普永梅、杨芳华</w:t>
      </w:r>
      <w:r>
        <w:t>)</w:t>
      </w:r>
    </w:p>
    <w:p w:rsidR="00C965D2" w:rsidRDefault="00C965D2" w:rsidP="00C965D2">
      <w:pPr>
        <w:ind w:firstLineChars="200" w:firstLine="420"/>
        <w:jc w:val="right"/>
      </w:pPr>
      <w:r w:rsidRPr="001E21C5">
        <w:rPr>
          <w:rFonts w:hint="eastAsia"/>
        </w:rPr>
        <w:t>人民网</w:t>
      </w:r>
      <w:r>
        <w:rPr>
          <w:rFonts w:hint="eastAsia"/>
        </w:rPr>
        <w:t>2022-2-21</w:t>
      </w:r>
    </w:p>
    <w:p w:rsidR="00C965D2" w:rsidRDefault="00C965D2" w:rsidP="002E0176">
      <w:pPr>
        <w:sectPr w:rsidR="00C965D2" w:rsidSect="002E017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44566" w:rsidRDefault="00644566"/>
    <w:sectPr w:rsidR="006445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65D2"/>
    <w:rsid w:val="00644566"/>
    <w:rsid w:val="00C965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65D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965D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1587</Characters>
  <Application>Microsoft Office Word</Application>
  <DocSecurity>0</DocSecurity>
  <Lines>13</Lines>
  <Paragraphs>3</Paragraphs>
  <ScaleCrop>false</ScaleCrop>
  <Company>Microsoft</Company>
  <LinksUpToDate>false</LinksUpToDate>
  <CharactersWithSpaces>1862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2022-05-11T07:27:00Z</dcterms:created>
</cp:coreProperties>
</file>