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142" w:rsidRDefault="00811142">
      <w:pPr>
        <w:pStyle w:val="1"/>
      </w:pPr>
      <w:r>
        <w:rPr>
          <w:rFonts w:hint="eastAsia"/>
        </w:rPr>
        <w:t>高安法院党建云平台实现党建工作四大转变</w:t>
      </w:r>
    </w:p>
    <w:p w:rsidR="00811142" w:rsidRDefault="00811142">
      <w:r>
        <w:rPr>
          <w:rFonts w:hint="eastAsia"/>
        </w:rPr>
        <w:t xml:space="preserve">　　为践行“抓党建、带队建、促审判”的政治建院理念，进一步将智慧党建、信息化建院理念向纵深发展，江西省高安市人民法院通过“智慧党建”云平台，大力提升党建工作。自今年</w:t>
      </w:r>
      <w:r>
        <w:rPr>
          <w:rFonts w:hint="eastAsia"/>
        </w:rPr>
        <w:t>3</w:t>
      </w:r>
      <w:r>
        <w:rPr>
          <w:rFonts w:hint="eastAsia"/>
        </w:rPr>
        <w:t>月初启用党建云平台以来，全院干警共在平台上参加志愿活动</w:t>
      </w:r>
      <w:r>
        <w:rPr>
          <w:rFonts w:hint="eastAsia"/>
        </w:rPr>
        <w:t>200</w:t>
      </w:r>
      <w:r>
        <w:rPr>
          <w:rFonts w:hint="eastAsia"/>
        </w:rPr>
        <w:t>余人次，参加双进双服务</w:t>
      </w:r>
      <w:r>
        <w:rPr>
          <w:rFonts w:hint="eastAsia"/>
        </w:rPr>
        <w:t>300</w:t>
      </w:r>
      <w:r>
        <w:rPr>
          <w:rFonts w:hint="eastAsia"/>
        </w:rPr>
        <w:t>余人次，为群众办实事做好事</w:t>
      </w:r>
      <w:r>
        <w:rPr>
          <w:rFonts w:hint="eastAsia"/>
        </w:rPr>
        <w:t>30</w:t>
      </w:r>
      <w:r>
        <w:rPr>
          <w:rFonts w:hint="eastAsia"/>
        </w:rPr>
        <w:t>余件，取得较好效果。</w:t>
      </w:r>
    </w:p>
    <w:p w:rsidR="00811142" w:rsidRDefault="00811142">
      <w:r>
        <w:rPr>
          <w:rFonts w:hint="eastAsia"/>
        </w:rPr>
        <w:t xml:space="preserve">　　平台以“简单、实用、便捷”为总体设计原则，以“用得上、用得着、用得好”为目标，以“四个方面定标准”“六个方面立规范”为核心，形成协调统一、相互支持、相互联系的有机整体，为提升该院总体党建智慧水平提供了有力支持，促使该院党建工作实现了四个转变：</w:t>
      </w:r>
    </w:p>
    <w:p w:rsidR="00811142" w:rsidRDefault="00811142">
      <w:r>
        <w:rPr>
          <w:rFonts w:hint="eastAsia"/>
        </w:rPr>
        <w:t xml:space="preserve">　　实现由“虚”到“实”的转变，提高了党建工作的实效性。把党支部的工作目标标准化，对特色工作进行细化，使支部党建工作思路更加清晰，工作目标更加明确；通过普通党员对支部工作、公开承诺和重大事项落实情况在网上的有效监督，提高了工作实效性，促进了党内民主发展，监督到位、落实有力，提高了党建工作的执行力。</w:t>
      </w:r>
    </w:p>
    <w:p w:rsidR="00811142" w:rsidRDefault="00811142">
      <w:r>
        <w:rPr>
          <w:rFonts w:hint="eastAsia"/>
        </w:rPr>
        <w:t xml:space="preserve">　　实现由“定性考评”到“定量考评”的转变，增强了党建工作考评的科学性。通过对党务各专项工作的流程、质量和时间的定量规范，实现了对党务工作的动态管理和量化考评，使党建工作由“弹性工作”转变为“刚性管理”，为党建工作考核提供了更科学的依据。</w:t>
      </w:r>
    </w:p>
    <w:p w:rsidR="00811142" w:rsidRDefault="00811142">
      <w:r>
        <w:rPr>
          <w:rFonts w:hint="eastAsia"/>
        </w:rPr>
        <w:t xml:space="preserve">　　实现由“结果检查”到“过程管控”的转变，提升了党建工作的管理水平。“智慧党建”云平台的运行，确保院机关委员会实时了解掌握各支部工作进展情况，实现了党建工作的动态化、精细化、高效化管理，确保了党组、机关委员会工作有效落实。</w:t>
      </w:r>
    </w:p>
    <w:p w:rsidR="00811142" w:rsidRDefault="00811142">
      <w:r>
        <w:rPr>
          <w:rFonts w:hint="eastAsia"/>
        </w:rPr>
        <w:t xml:space="preserve">　　实现由“书面交流”到“资源共享”的转变，提高了党建信息的资源效应。智慧党建的各项工作任务要求直接推送到了各党员的手中，实现了党员知道干什么，知道学什么，知道如何学；改变了传统纸面教育、口头教育的学习方式，下达任务方式；运用现代的信息化手段，极大提高党员干部对党建工作的了解和参与热情。</w:t>
      </w:r>
    </w:p>
    <w:p w:rsidR="00811142" w:rsidRDefault="00811142">
      <w:pPr>
        <w:ind w:firstLine="421"/>
      </w:pPr>
      <w:r>
        <w:rPr>
          <w:rFonts w:hint="eastAsia"/>
        </w:rPr>
        <w:t>“智慧党建”云平台的开启，是高安法院秉承信息化建院理念迈出的坚实一步。通过“智慧党建”云平台，打通党员和党员，党员和支部，党员和干警之间的联系，实现互联网</w:t>
      </w:r>
      <w:r>
        <w:rPr>
          <w:rFonts w:hint="eastAsia"/>
        </w:rPr>
        <w:t>+</w:t>
      </w:r>
      <w:r>
        <w:rPr>
          <w:rFonts w:hint="eastAsia"/>
        </w:rPr>
        <w:t>党建的工作理念，真正达到“资源融合，信息互通”的目标，为党员学习教育和参加组织生活提供了全新载体。</w:t>
      </w:r>
    </w:p>
    <w:p w:rsidR="00811142" w:rsidRDefault="00811142">
      <w:pPr>
        <w:ind w:firstLine="421"/>
        <w:jc w:val="right"/>
      </w:pPr>
      <w:r>
        <w:rPr>
          <w:rFonts w:hint="eastAsia"/>
        </w:rPr>
        <w:t>中国法院网</w:t>
      </w:r>
      <w:r>
        <w:rPr>
          <w:rFonts w:hint="eastAsia"/>
        </w:rPr>
        <w:t>2022-04-12</w:t>
      </w:r>
    </w:p>
    <w:p w:rsidR="00811142" w:rsidRDefault="00811142" w:rsidP="009E5690">
      <w:pPr>
        <w:sectPr w:rsidR="00811142" w:rsidSect="009E56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C79C9" w:rsidRDefault="00FC79C9"/>
    <w:sectPr w:rsidR="00FC79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11142"/>
    <w:rsid w:val="00811142"/>
    <w:rsid w:val="00FC79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111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111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>Microsoft</Company>
  <LinksUpToDate>false</LinksUpToDate>
  <CharactersWithSpaces>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2022-05-11T07:59:00Z</dcterms:created>
</cp:coreProperties>
</file>