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3201" w:rsidRDefault="005A3201" w:rsidP="00E50E4F">
      <w:pPr>
        <w:pStyle w:val="1"/>
      </w:pPr>
      <w:r w:rsidRPr="00D445BB">
        <w:rPr>
          <w:rFonts w:hint="eastAsia"/>
        </w:rPr>
        <w:t>防城港市中级人民法院扎实开展党建工作纪实</w:t>
      </w:r>
    </w:p>
    <w:p w:rsidR="005A3201" w:rsidRDefault="005A3201" w:rsidP="005A3201">
      <w:pPr>
        <w:ind w:firstLineChars="200" w:firstLine="420"/>
        <w:jc w:val="left"/>
      </w:pPr>
      <w:r>
        <w:rPr>
          <w:rFonts w:hint="eastAsia"/>
        </w:rPr>
        <w:t>党建引领结硕果</w:t>
      </w:r>
    </w:p>
    <w:p w:rsidR="005A3201" w:rsidRDefault="005A3201" w:rsidP="005A3201">
      <w:pPr>
        <w:ind w:firstLineChars="200" w:firstLine="420"/>
        <w:jc w:val="left"/>
      </w:pPr>
      <w:r>
        <w:rPr>
          <w:rFonts w:hint="eastAsia"/>
        </w:rPr>
        <w:t>——市中级人民法院扎实开展党建工作纪实</w:t>
      </w:r>
    </w:p>
    <w:p w:rsidR="005A3201" w:rsidRDefault="005A3201" w:rsidP="005A3201">
      <w:pPr>
        <w:ind w:firstLineChars="200" w:firstLine="420"/>
        <w:jc w:val="left"/>
      </w:pPr>
      <w:r>
        <w:rPr>
          <w:rFonts w:hint="eastAsia"/>
        </w:rPr>
        <w:t>□</w:t>
      </w:r>
      <w:r>
        <w:t xml:space="preserve"> </w:t>
      </w:r>
      <w:r>
        <w:t>吴凰汇</w:t>
      </w:r>
      <w:r>
        <w:t xml:space="preserve"> </w:t>
      </w:r>
      <w:r>
        <w:t>全小婧</w:t>
      </w:r>
    </w:p>
    <w:p w:rsidR="005A3201" w:rsidRDefault="005A3201" w:rsidP="005A3201">
      <w:pPr>
        <w:ind w:firstLineChars="200" w:firstLine="420"/>
        <w:jc w:val="left"/>
      </w:pPr>
      <w:r>
        <w:t>2021</w:t>
      </w:r>
      <w:r>
        <w:t>年以来，市中级人民法院坚持以党的政治建设为统领，以创建模范机关为主线，以开展党史学习教育和队伍教育整顿为载体，突出</w:t>
      </w:r>
      <w:r>
        <w:t>“</w:t>
      </w:r>
      <w:r>
        <w:t>六个坚持</w:t>
      </w:r>
      <w:r>
        <w:t>”</w:t>
      </w:r>
      <w:r>
        <w:t>，扎实开展党建工作并取得成效。</w:t>
      </w:r>
    </w:p>
    <w:p w:rsidR="005A3201" w:rsidRDefault="005A3201" w:rsidP="005A3201">
      <w:pPr>
        <w:ind w:firstLineChars="200" w:firstLine="420"/>
        <w:jc w:val="left"/>
      </w:pPr>
      <w:r>
        <w:rPr>
          <w:rFonts w:hint="eastAsia"/>
        </w:rPr>
        <w:t>坚持党的政治建设不动摇</w:t>
      </w:r>
    </w:p>
    <w:p w:rsidR="005A3201" w:rsidRDefault="005A3201" w:rsidP="005A3201">
      <w:pPr>
        <w:ind w:firstLineChars="200" w:firstLine="420"/>
        <w:jc w:val="left"/>
      </w:pPr>
      <w:r>
        <w:rPr>
          <w:rFonts w:hint="eastAsia"/>
        </w:rPr>
        <w:t>特色主题党日、书记讲党课、先进事迹报告会、走访慰问困难党员……一直以来，该院都把党的政治建设摆在首位，认真贯彻落实新时代党的建设总要求，教育引导广大党员干警胸怀“两个大局”，增强“四个意识”、坚定“四个自信”、做到“两个维护”，切实提高党员领导干部的政治判断力、政治领悟力、政治执行力。</w:t>
      </w:r>
      <w:r>
        <w:t>2021</w:t>
      </w:r>
      <w:r>
        <w:t>年年内，该院共开展支部书记讲党课</w:t>
      </w:r>
      <w:r>
        <w:t>20</w:t>
      </w:r>
      <w:r>
        <w:t>次，举办先进事迹报告会</w:t>
      </w:r>
      <w:r>
        <w:t>3</w:t>
      </w:r>
      <w:r>
        <w:t>场，开展革命传统教育</w:t>
      </w:r>
      <w:r>
        <w:t>6</w:t>
      </w:r>
      <w:r>
        <w:t>次。</w:t>
      </w:r>
    </w:p>
    <w:p w:rsidR="005A3201" w:rsidRDefault="005A3201" w:rsidP="005A3201">
      <w:pPr>
        <w:ind w:firstLineChars="200" w:firstLine="420"/>
        <w:jc w:val="left"/>
      </w:pPr>
      <w:r>
        <w:rPr>
          <w:rFonts w:hint="eastAsia"/>
        </w:rPr>
        <w:t>坚持政治理论学习不放松</w:t>
      </w:r>
    </w:p>
    <w:p w:rsidR="005A3201" w:rsidRDefault="005A3201" w:rsidP="005A3201">
      <w:pPr>
        <w:ind w:firstLineChars="200" w:firstLine="420"/>
        <w:jc w:val="left"/>
      </w:pPr>
      <w:r>
        <w:rPr>
          <w:rFonts w:hint="eastAsia"/>
        </w:rPr>
        <w:t>知愈明，行愈笃。该院将党史学习教育和队伍教育整顿一体谋划、同步推进，抓紧抓实政治教育、党史教育、廉政教育、红色教育、英模教育、警示教育，坚持集中研学与个人自学相结合，进一步铸牢法院队伍政治忠诚。用好“学习强国”、防城港党建网、先锋先行、法院公众号、法院内部局域网、廉政教育基地等平台，增强学习的针对性、实效性。</w:t>
      </w:r>
    </w:p>
    <w:p w:rsidR="005A3201" w:rsidRDefault="005A3201" w:rsidP="005A3201">
      <w:pPr>
        <w:ind w:firstLineChars="200" w:firstLine="420"/>
        <w:jc w:val="left"/>
      </w:pPr>
      <w:r>
        <w:rPr>
          <w:rFonts w:hint="eastAsia"/>
        </w:rPr>
        <w:t>坚持基层党建工作不懈怠</w:t>
      </w:r>
    </w:p>
    <w:p w:rsidR="005A3201" w:rsidRDefault="005A3201" w:rsidP="005A3201">
      <w:pPr>
        <w:ind w:firstLineChars="200" w:firstLine="420"/>
        <w:jc w:val="left"/>
      </w:pPr>
      <w:r>
        <w:rPr>
          <w:rFonts w:hint="eastAsia"/>
        </w:rPr>
        <w:t>一个支部就是一座堡垒，一名党员就是一面旗帜。</w:t>
      </w:r>
      <w:r>
        <w:t>2021</w:t>
      </w:r>
      <w:r>
        <w:t>年，该院组织开展庆祝建党</w:t>
      </w:r>
      <w:r>
        <w:t>100</w:t>
      </w:r>
      <w:r>
        <w:t>周年系列活动，扎实推进</w:t>
      </w:r>
      <w:r>
        <w:t>“</w:t>
      </w:r>
      <w:r>
        <w:t>书记在一线</w:t>
      </w:r>
      <w:r>
        <w:t>”“</w:t>
      </w:r>
      <w:r>
        <w:t>党员冲在前</w:t>
      </w:r>
      <w:r>
        <w:t>”“</w:t>
      </w:r>
      <w:r>
        <w:t>支部创四化</w:t>
      </w:r>
      <w:r>
        <w:t>”“</w:t>
      </w:r>
      <w:r>
        <w:t>党建亮品牌</w:t>
      </w:r>
      <w:r>
        <w:t>”</w:t>
      </w:r>
      <w:r>
        <w:t>四大工程。抓好党支部组织生活质量提升，指导督促党支部以高标准严要求贯穿到</w:t>
      </w:r>
      <w:r>
        <w:t>“</w:t>
      </w:r>
      <w:r>
        <w:t>三会一课</w:t>
      </w:r>
      <w:r>
        <w:t>”</w:t>
      </w:r>
      <w:r>
        <w:t>、组织生活会、民主评议党员全过程，扎实推进党支部达标创优工作，全市法院有</w:t>
      </w:r>
      <w:r>
        <w:t>2</w:t>
      </w:r>
      <w:r>
        <w:t>个集体和</w:t>
      </w:r>
      <w:r>
        <w:t>5</w:t>
      </w:r>
      <w:r>
        <w:t>名个人被评为市级以上党建工作先进，上思县法院探索</w:t>
      </w:r>
      <w:r>
        <w:t>“</w:t>
      </w:r>
      <w:r>
        <w:t>党建</w:t>
      </w:r>
      <w:r>
        <w:t>+</w:t>
      </w:r>
      <w:r>
        <w:t>执行</w:t>
      </w:r>
      <w:r>
        <w:t>”</w:t>
      </w:r>
      <w:r>
        <w:t>工作机制在全区法院作经验介绍，防城区法院被确定为全区法院</w:t>
      </w:r>
      <w:r>
        <w:t>“</w:t>
      </w:r>
      <w:r>
        <w:t>党旗引领</w:t>
      </w:r>
      <w:r>
        <w:t>·</w:t>
      </w:r>
      <w:r>
        <w:t>法耀八桂</w:t>
      </w:r>
      <w:r>
        <w:t>”</w:t>
      </w:r>
      <w:r>
        <w:t>党建品牌创建试点单位。</w:t>
      </w:r>
    </w:p>
    <w:p w:rsidR="005A3201" w:rsidRDefault="005A3201" w:rsidP="005A3201">
      <w:pPr>
        <w:ind w:firstLineChars="200" w:firstLine="420"/>
        <w:jc w:val="left"/>
      </w:pPr>
      <w:r>
        <w:rPr>
          <w:rFonts w:hint="eastAsia"/>
        </w:rPr>
        <w:t>坚持服务发展大局不减力</w:t>
      </w:r>
    </w:p>
    <w:p w:rsidR="005A3201" w:rsidRDefault="005A3201" w:rsidP="005A3201">
      <w:pPr>
        <w:ind w:firstLineChars="200" w:firstLine="420"/>
        <w:jc w:val="left"/>
      </w:pPr>
      <w:r>
        <w:rPr>
          <w:rFonts w:hint="eastAsia"/>
        </w:rPr>
        <w:t>党建有活力，发展添动力。该院坚持抓党建带队建促审判工作理念，引导党员干警贯彻新发展理念、提升工作效能、优化营商环境，不断推动全市法院高质量发展。</w:t>
      </w:r>
      <w:r>
        <w:t>2021</w:t>
      </w:r>
      <w:r>
        <w:t>年，全市法院共受理案件</w:t>
      </w:r>
      <w:r>
        <w:t>27554</w:t>
      </w:r>
      <w:r>
        <w:t>件，结案</w:t>
      </w:r>
      <w:r>
        <w:t>24084</w:t>
      </w:r>
      <w:r>
        <w:t>件，员额法官人均结案数等重要审判指标排在全区法院前列，有</w:t>
      </w:r>
      <w:r>
        <w:t>7</w:t>
      </w:r>
      <w:r>
        <w:t>个集体和</w:t>
      </w:r>
      <w:r>
        <w:t>25</w:t>
      </w:r>
      <w:r>
        <w:t>名个人获得自治区级以上表彰。主动服务中心工作，全市法院选派</w:t>
      </w:r>
      <w:r>
        <w:t>120</w:t>
      </w:r>
      <w:r>
        <w:t>多名员额法官和法官助理参与</w:t>
      </w:r>
      <w:r>
        <w:t>“</w:t>
      </w:r>
      <w:r>
        <w:t>三官一律</w:t>
      </w:r>
      <w:r>
        <w:t>”</w:t>
      </w:r>
      <w:r>
        <w:t>进网格工作，积极服务乡村振兴、促进基层社会治理。开展党员先锋岗创建活动，以</w:t>
      </w:r>
      <w:r>
        <w:t>“</w:t>
      </w:r>
      <w:r>
        <w:t>我为群众办实事</w:t>
      </w:r>
      <w:r>
        <w:t>”</w:t>
      </w:r>
      <w:r>
        <w:t>实践活动为契机，出台午间立案服务等便民举措</w:t>
      </w:r>
      <w:r>
        <w:t>58</w:t>
      </w:r>
      <w:r>
        <w:t>项，审结涉民生案件</w:t>
      </w:r>
      <w:r>
        <w:t>2642</w:t>
      </w:r>
      <w:r>
        <w:t>件，开展普法宣传活动</w:t>
      </w:r>
      <w:r>
        <w:t>70</w:t>
      </w:r>
      <w:r>
        <w:t>多场，向困难当事人减缓免诉讼费</w:t>
      </w:r>
      <w:r>
        <w:t>37.8</w:t>
      </w:r>
      <w:r>
        <w:t>万元，发放司法救助金</w:t>
      </w:r>
      <w:r>
        <w:t>93</w:t>
      </w:r>
      <w:r>
        <w:t>万元。</w:t>
      </w:r>
    </w:p>
    <w:p w:rsidR="005A3201" w:rsidRDefault="005A3201" w:rsidP="005A3201">
      <w:pPr>
        <w:ind w:firstLineChars="200" w:firstLine="420"/>
        <w:jc w:val="left"/>
      </w:pPr>
      <w:r>
        <w:rPr>
          <w:rFonts w:hint="eastAsia"/>
        </w:rPr>
        <w:t>坚持全面从严治院不手软</w:t>
      </w:r>
    </w:p>
    <w:p w:rsidR="005A3201" w:rsidRDefault="005A3201" w:rsidP="005A3201">
      <w:pPr>
        <w:ind w:firstLineChars="200" w:firstLine="420"/>
        <w:jc w:val="left"/>
      </w:pPr>
      <w:r>
        <w:rPr>
          <w:rFonts w:hint="eastAsia"/>
        </w:rPr>
        <w:t>源浚者流长，根深者叶茂。该院持续深化纠治“四风”，常态化开展警示教育，推进廉洁文化建设和家风建设，对晋职晋级和廉政高风险岗位党员干部开展廉政提醒谈话，筑牢拒腐防变思想防线。深化队伍教育整顿，全市法院共评查重点案件</w:t>
      </w:r>
      <w:r>
        <w:t>7973</w:t>
      </w:r>
      <w:r>
        <w:t>件，开展谈心谈话</w:t>
      </w:r>
      <w:r>
        <w:t>469</w:t>
      </w:r>
      <w:r>
        <w:t>人次，制定出台、修订完善规章制度</w:t>
      </w:r>
      <w:r>
        <w:t>57</w:t>
      </w:r>
      <w:r>
        <w:t>条，队伍整体形象呈现新风貌。开展</w:t>
      </w:r>
      <w:r>
        <w:t>“</w:t>
      </w:r>
      <w:r>
        <w:t>解放思想、转变作风、提升能力</w:t>
      </w:r>
      <w:r>
        <w:t>”</w:t>
      </w:r>
      <w:r>
        <w:t>专项行动，进一步转变司法理念、强化司法担当。强化日常监督，党风廉政建设与审判业务工作同部署、同落实。</w:t>
      </w:r>
    </w:p>
    <w:p w:rsidR="005A3201" w:rsidRDefault="005A3201" w:rsidP="005A3201">
      <w:pPr>
        <w:ind w:firstLineChars="200" w:firstLine="420"/>
        <w:jc w:val="left"/>
      </w:pPr>
      <w:r>
        <w:rPr>
          <w:rFonts w:hint="eastAsia"/>
        </w:rPr>
        <w:t>坚持以党建带群建不停顿</w:t>
      </w:r>
    </w:p>
    <w:p w:rsidR="005A3201" w:rsidRDefault="005A3201" w:rsidP="005A3201">
      <w:pPr>
        <w:ind w:firstLineChars="200" w:firstLine="420"/>
        <w:jc w:val="left"/>
      </w:pPr>
      <w:r>
        <w:rPr>
          <w:rFonts w:hint="eastAsia"/>
        </w:rPr>
        <w:t>充分发挥机关群团工作凝心聚力作用，团结引导团员青年、妇女干部听党话、跟党走。该院深化家庭家教家风主题实践活动，积极参加市直机关开展的“巾帼心向党，奋斗新征程”活动。加强基层群团组织规范化建设，把好团组织换届关，完成团支部的换届工作，配齐配强团干部。积极参加团市委举办的“青春引擎”团干部专题培训班，提升新时代团干部围绕中心、服务大局的能力与担当。</w:t>
      </w:r>
    </w:p>
    <w:p w:rsidR="005A3201" w:rsidRDefault="005A3201" w:rsidP="005A3201">
      <w:pPr>
        <w:ind w:firstLineChars="200" w:firstLine="420"/>
        <w:jc w:val="right"/>
      </w:pPr>
      <w:r w:rsidRPr="00D445BB">
        <w:rPr>
          <w:rFonts w:hint="eastAsia"/>
        </w:rPr>
        <w:t>防城港市新闻网</w:t>
      </w:r>
      <w:r>
        <w:rPr>
          <w:rFonts w:hint="eastAsia"/>
        </w:rPr>
        <w:t>2022-3-5</w:t>
      </w:r>
    </w:p>
    <w:p w:rsidR="005A3201" w:rsidRDefault="005A3201" w:rsidP="006A5268">
      <w:pPr>
        <w:sectPr w:rsidR="005A3201" w:rsidSect="006A526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D0C94" w:rsidRDefault="00DD0C94"/>
    <w:sectPr w:rsidR="00DD0C9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A3201"/>
    <w:rsid w:val="005A3201"/>
    <w:rsid w:val="00DD0C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5A320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A320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229</Words>
  <Characters>1308</Characters>
  <Application>Microsoft Office Word</Application>
  <DocSecurity>0</DocSecurity>
  <Lines>10</Lines>
  <Paragraphs>3</Paragraphs>
  <ScaleCrop>false</ScaleCrop>
  <Company>Microsoft</Company>
  <LinksUpToDate>false</LinksUpToDate>
  <CharactersWithSpaces>1534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/>
  <cp:revision>1</cp:revision>
  <dcterms:created xsi:type="dcterms:W3CDTF">2022-05-11T07:23:00Z</dcterms:created>
</cp:coreProperties>
</file>