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580" w:rsidRDefault="005C6580" w:rsidP="00CB1406">
      <w:pPr>
        <w:pStyle w:val="1"/>
      </w:pPr>
      <w:r w:rsidRPr="005F7195">
        <w:rPr>
          <w:rFonts w:hint="eastAsia"/>
        </w:rPr>
        <w:t>滨海县人民法院加强党建工作纪</w:t>
      </w:r>
    </w:p>
    <w:p w:rsidR="005C6580" w:rsidRDefault="005C6580" w:rsidP="005C6580">
      <w:pPr>
        <w:ind w:firstLineChars="200" w:firstLine="420"/>
        <w:jc w:val="left"/>
      </w:pPr>
      <w:r w:rsidRPr="005F7195">
        <w:rPr>
          <w:rFonts w:hint="eastAsia"/>
        </w:rPr>
        <w:t>“点”亮基层</w:t>
      </w:r>
      <w:r w:rsidRPr="005F7195">
        <w:t xml:space="preserve"> | “</w:t>
      </w:r>
      <w:r w:rsidRPr="005F7195">
        <w:t>五彩</w:t>
      </w:r>
      <w:r w:rsidRPr="005F7195">
        <w:t>”</w:t>
      </w:r>
      <w:r w:rsidRPr="005F7195">
        <w:t>党建淬铁军</w:t>
      </w:r>
      <w:r w:rsidRPr="005F7195">
        <w:t>——</w:t>
      </w:r>
      <w:r w:rsidRPr="005F7195">
        <w:t>滨海县人民法院加强党建工作纪实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近年来，滨海县人民法院立足审判职能，充分挖掘利用地方红色资源，创新打造了赤橙蓝绿青“五彩”党建体系，筑牢信仰、凝聚力量、淬炼队伍，为推进法院工作全面发展提供坚强组织保障。该院先后被中央文明委授予第六届“全国文明单位”称号，被省委表彰为“江苏省先进基层党组织”，被省高院表彰为“全省法院党建工作先进集体”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“‘赤’即红心向党、‘橙’即春华秋实、‘蓝’即崛起沿海、‘绿’即菁菁沃华、‘青’即青史留痕。我院立足‘五彩’党建体系，夯实党建根基，凝练发展之魂，不断提升全院队伍的价值引导力、队伍凝聚力和精神推动力。”该院党组书记、院长许成华这样介绍打造“五彩”党建体系的初衷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红心向党</w:t>
      </w:r>
      <w:r>
        <w:t xml:space="preserve"> </w:t>
      </w:r>
      <w:r>
        <w:t>青史留痕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依托革命老区丰富的红色底蕴，滨海法院创新开展党建工作，激励全院党员干警永葆本色、牢记使命，致敬英烈青史、赓续红色精神，以此不断增强党组织的凝聚力、战斗力和向心力。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学史有阵地。滨海法院将本土党史和法院卷宗解读成果相结合，精心打造党建馆、档案馆，联合县委宣传部、县新四军研究会等单位打造以烈士姓名命名的“舜臣园”教育基地，让干警在鲜活的革命史迹熏陶下，涤荡灵魂、坚定信念。</w:t>
      </w:r>
    </w:p>
    <w:p w:rsidR="005C6580" w:rsidRDefault="005C6580" w:rsidP="005C6580">
      <w:pPr>
        <w:ind w:firstLineChars="200" w:firstLine="420"/>
        <w:jc w:val="left"/>
      </w:pPr>
      <w:r>
        <w:t>2021</w:t>
      </w:r>
      <w:r>
        <w:t>年</w:t>
      </w:r>
      <w:r>
        <w:t>6</w:t>
      </w:r>
      <w:r>
        <w:t>月，该院邀请解舜臣烈士之孙解红铭为全院干警宣讲烈士事迹。宣讲结束后，该院青年干警于航激动地说：</w:t>
      </w:r>
      <w:r>
        <w:t>“</w:t>
      </w:r>
      <w:r>
        <w:t>解舜臣烈士不畏牺牲、无私奉献的精神深深打动了我，让我更加坚定了入党的决心，为党伟大而崇高的事业贡献自己一份微薄的力量！</w:t>
      </w:r>
      <w:r>
        <w:t>”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党性修养内化于心。该院坚持每月为干警过“政治生日”，赴周恩来纪念馆、沙家浜纪念馆等革命历史纪念馆开展“学党史</w:t>
      </w:r>
      <w:r>
        <w:t xml:space="preserve"> </w:t>
      </w:r>
      <w:r>
        <w:t>悟思想</w:t>
      </w:r>
      <w:r>
        <w:t xml:space="preserve"> </w:t>
      </w:r>
      <w:r>
        <w:t>铸法魂</w:t>
      </w:r>
      <w:r>
        <w:t>”</w:t>
      </w:r>
      <w:r>
        <w:t>实境学习教育活动，让理想信念成为引路灯塔。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“法院通过多种方式塑造红色文化、传承红色基因，激励干警记先烈、学先辈、赶先进，特色突出、效果明显，对深入推进党史学习教育有重要推动作用！”</w:t>
      </w:r>
      <w:r>
        <w:t>2021</w:t>
      </w:r>
      <w:r>
        <w:t>年以来，包括全国人大代表钱加艳、黄克诚大将之子黄晴等新四军将领后人在内的各界人士来院参观，对滨海法院党建工作给予高度评价。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学习成效外化于形。积极投身“两在两同”建新功行动，打造“法官</w:t>
      </w:r>
      <w:r>
        <w:t>+</w:t>
      </w:r>
      <w:r>
        <w:t>村民共度党员活动日</w:t>
      </w:r>
      <w:r>
        <w:t>”</w:t>
      </w:r>
      <w:r>
        <w:t>平台，</w:t>
      </w:r>
      <w:r>
        <w:t>“</w:t>
      </w:r>
      <w:r>
        <w:t>法治宣讲团</w:t>
      </w:r>
      <w:r>
        <w:t>”</w:t>
      </w:r>
      <w:r>
        <w:t>深入园区、社区、校区开展</w:t>
      </w:r>
      <w:r>
        <w:t>“</w:t>
      </w:r>
      <w:r>
        <w:t>普法谈心</w:t>
      </w:r>
      <w:r>
        <w:t>”34</w:t>
      </w:r>
      <w:r>
        <w:t>次，充分发扬</w:t>
      </w:r>
      <w:r>
        <w:t>“</w:t>
      </w:r>
      <w:r>
        <w:t>跟我上</w:t>
      </w:r>
      <w:r>
        <w:t>”</w:t>
      </w:r>
      <w:r>
        <w:t>精神，</w:t>
      </w:r>
      <w:r>
        <w:t>128</w:t>
      </w:r>
      <w:r>
        <w:t>名干警全员参与疫情防控、文明创建、结对扶贫等工作，切实做到挺身而出、冲锋在前。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在协作联动上出实招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乘势而上，向海图强，是每一个滨海人的美好愿景。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“主业有‘橙’服务群众，深耕‘蓝’海保障大局”，是滨海法院人作出的郑重承诺。在实现这一承诺的路上，滨海法院干警扛起责任担当，在服务保障的道路上啃下“硬骨头”，全力为高质量发展助力添彩。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党史学习教育过程中，滨海法院扎实开展“我为群众办实事”实践活动，聚焦群众的急难愁盼，第一时间向社会公布讼服务机制改革、涉民生案件执行等</w:t>
      </w:r>
      <w:r>
        <w:t>11</w:t>
      </w:r>
      <w:r>
        <w:t>个民生项目，从群众关心在意的小节着眼、小事着手、小处着力，挂图作战、对表推进，切实让群众感受变化、得到实惠。</w:t>
      </w:r>
    </w:p>
    <w:p w:rsidR="005C6580" w:rsidRDefault="005C6580" w:rsidP="005C6580">
      <w:pPr>
        <w:ind w:firstLineChars="200" w:firstLine="420"/>
        <w:jc w:val="left"/>
      </w:pPr>
      <w:r>
        <w:t>2021</w:t>
      </w:r>
      <w:r>
        <w:t>年</w:t>
      </w:r>
      <w:r>
        <w:t>4</w:t>
      </w:r>
      <w:r>
        <w:t>月，一位聋哑当事人到滨海法院诉讼服务中心阅卷调档窗口，工作人员耐心用写字方式与其交流，帮助其顺利办理调取裁判文书等事宜，这一暖心画面被最高法院官方微信微博转发；</w:t>
      </w:r>
      <w:r>
        <w:t>6</w:t>
      </w:r>
      <w:r>
        <w:t>月，滨海法院干警执行途中解救一名人身自由受限妇女；</w:t>
      </w:r>
      <w:r>
        <w:t>10</w:t>
      </w:r>
      <w:r>
        <w:t>月，该院干警将行动不便的当事人平安护送回家</w:t>
      </w:r>
      <w:r>
        <w:t>……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枝叶关情。这一件件“小事”都是滨海法院认真践行以人民为中心发展思想的生动写照。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线上线下齐发力。滨海法院将诉讼服务中心打造成创新、便民、利民的“智慧大脑”，推动功能集成、平台集成、机制集成，近三年累计接待当事人</w:t>
      </w:r>
      <w:r>
        <w:t>6</w:t>
      </w:r>
      <w:r>
        <w:t>万余人次，办理网上立案</w:t>
      </w:r>
      <w:r>
        <w:t>14258</w:t>
      </w:r>
      <w:r>
        <w:t>件、跨域立案</w:t>
      </w:r>
      <w:r>
        <w:t>182</w:t>
      </w:r>
      <w:r>
        <w:t>件、电子送达</w:t>
      </w:r>
      <w:r>
        <w:t>5491</w:t>
      </w:r>
      <w:r>
        <w:t>次，实现见面服务</w:t>
      </w:r>
      <w:r>
        <w:t>“</w:t>
      </w:r>
      <w:r>
        <w:t>零距离</w:t>
      </w:r>
      <w:r>
        <w:t>”</w:t>
      </w:r>
      <w:r>
        <w:t>、网上服务</w:t>
      </w:r>
      <w:r>
        <w:t>“</w:t>
      </w:r>
      <w:r>
        <w:t>全覆盖</w:t>
      </w:r>
      <w:r>
        <w:t>”</w:t>
      </w:r>
      <w:r>
        <w:t>、群众诉求</w:t>
      </w:r>
      <w:r>
        <w:t>“</w:t>
      </w:r>
      <w:r>
        <w:t>全响应</w:t>
      </w:r>
      <w:r>
        <w:t>”</w:t>
      </w:r>
      <w:r>
        <w:t>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勇立潮头，敢为人先。创新建设“法院</w:t>
      </w:r>
      <w:r>
        <w:t>+</w:t>
      </w:r>
      <w:r>
        <w:t>全县</w:t>
      </w:r>
      <w:r>
        <w:t>15</w:t>
      </w:r>
      <w:r>
        <w:t>个镇区</w:t>
      </w:r>
      <w:r>
        <w:t>+N</w:t>
      </w:r>
      <w:r>
        <w:t>个行业调解组织</w:t>
      </w:r>
      <w:r>
        <w:t>”1+15+N</w:t>
      </w:r>
      <w:r>
        <w:t>多元解纷机制，推动人民调解、行政调解、行业调解、法院调解融合发展，该院被省法院表彰为</w:t>
      </w:r>
      <w:r>
        <w:t>“</w:t>
      </w:r>
      <w:r>
        <w:t>物业纠纷诉调对接先进集体</w:t>
      </w:r>
      <w:r>
        <w:t>”</w:t>
      </w:r>
      <w:r>
        <w:t>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法治是最好的营商环境。该院深入贯彻全县“优化营商环境</w:t>
      </w:r>
      <w:r>
        <w:t xml:space="preserve">24 </w:t>
      </w:r>
      <w:r>
        <w:t>条</w:t>
      </w:r>
      <w:r>
        <w:t>”</w:t>
      </w:r>
      <w:r>
        <w:t>意见，紧盯市场主体需求，持续深入开展走访港口港区、走访园区项目、走访民营企业</w:t>
      </w:r>
      <w:r>
        <w:t>“</w:t>
      </w:r>
      <w:r>
        <w:t>三访</w:t>
      </w:r>
      <w:r>
        <w:t>”</w:t>
      </w:r>
      <w:r>
        <w:t>活动，助力企业健康发展。积极参与沿海工业园规范整治，深化破产处置府院协调联动机制，促成台资嘉义钢铁</w:t>
      </w:r>
      <w:r>
        <w:t>5000</w:t>
      </w:r>
      <w:r>
        <w:t>万美元接盘倒闭企业房地，办结全市法院首例破产和解案，让落后企业退出市场、困难企业逆境重生。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纵深服务推进“乡村振兴”，充分发挥人民法庭主导作用，在所辖镇村设立审务工作站，在村居设立便民联系点，聘请村组干部担任联络员，“零距离”服务群众，在纠纷化解、协助送达、诉讼服务等方面成效明显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党建铸魂</w:t>
      </w:r>
      <w:r>
        <w:t xml:space="preserve"> </w:t>
      </w:r>
      <w:r>
        <w:t>锻造铁军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滨海法院以队伍教育整顿和审判执行纪律作风大整顿等活动为契机，开展一场盛大的思想洗礼、作风检验，进一步纯洁队伍、净化风气，全力锻造一支党和人民信得过、靠得住、能放心的过硬法院队伍。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能力建设永远在路上。滨海法院打造新时代文明实践站、文化长廊、院史馆等党建平台，定期举办道德讲堂、“求实”讲坛，邀请专家学者、业务骨干来院授课，让干警干事创业有源泉、有载体、有阵地。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坚定“看得出、站得出、豁得出”的人才培养标准，全面推进“后浪计划”，将</w:t>
      </w:r>
      <w:r>
        <w:t>16</w:t>
      </w:r>
      <w:r>
        <w:t>名青年法官助理安排到执行、信访、文秘等岗位轮岗锻炼，让他们经风雨、见世面、壮筋骨、长才干。</w:t>
      </w:r>
    </w:p>
    <w:p w:rsidR="005C6580" w:rsidRDefault="005C6580" w:rsidP="005C6580">
      <w:pPr>
        <w:ind w:firstLineChars="200" w:firstLine="420"/>
        <w:jc w:val="left"/>
      </w:pPr>
      <w:r>
        <w:t>2021</w:t>
      </w:r>
      <w:r>
        <w:t>年</w:t>
      </w:r>
      <w:r>
        <w:t>9</w:t>
      </w:r>
      <w:r>
        <w:t>月，滨海法院开展第三场执行</w:t>
      </w:r>
      <w:r>
        <w:t>“</w:t>
      </w:r>
      <w:r>
        <w:t>秋风行动</w:t>
      </w:r>
      <w:r>
        <w:t>”</w:t>
      </w:r>
      <w:r>
        <w:t>，</w:t>
      </w:r>
      <w:r>
        <w:t>9</w:t>
      </w:r>
      <w:r>
        <w:t>名青年执行干警利用一天半的时间，将</w:t>
      </w:r>
      <w:r>
        <w:t>4</w:t>
      </w:r>
      <w:r>
        <w:t>万余平方米涉案土地腾清并交付申请人。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组织干警赴廉政教育基地、监狱开展警示教育，创新开展“清风家访”，构建“横到边、纵到底、全覆盖”的管理机制，彻底清除“伸手、甩手、背手、推手”等弊病陋习。</w:t>
      </w:r>
    </w:p>
    <w:p w:rsidR="005C6580" w:rsidRDefault="005C6580" w:rsidP="005C6580">
      <w:pPr>
        <w:ind w:firstLineChars="200" w:firstLine="420"/>
        <w:jc w:val="left"/>
      </w:pPr>
      <w:r>
        <w:rPr>
          <w:rFonts w:hint="eastAsia"/>
        </w:rPr>
        <w:t>榜样的力量无穷大。该院推行“抓典型、抓示范、树榜样、树模范”，培树一批“身边的先进”，促成“你追我赶”的干事创业新局面。近三年来，全院共有</w:t>
      </w:r>
      <w:r>
        <w:t>48</w:t>
      </w:r>
      <w:r>
        <w:t>名党员干警受到市级以上表彰。</w:t>
      </w:r>
    </w:p>
    <w:p w:rsidR="005C6580" w:rsidRPr="005F7195" w:rsidRDefault="005C6580" w:rsidP="005C6580">
      <w:pPr>
        <w:ind w:firstLineChars="200" w:firstLine="420"/>
        <w:jc w:val="right"/>
      </w:pPr>
      <w:r w:rsidRPr="005F7195">
        <w:rPr>
          <w:rFonts w:hint="eastAsia"/>
        </w:rPr>
        <w:t>盐城审判</w:t>
      </w:r>
      <w:r>
        <w:t xml:space="preserve"> 2022-</w:t>
      </w:r>
      <w:r w:rsidRPr="005F7195">
        <w:t>2-17</w:t>
      </w:r>
    </w:p>
    <w:p w:rsidR="005C6580" w:rsidRDefault="005C6580" w:rsidP="007E7F6F">
      <w:pPr>
        <w:sectPr w:rsidR="005C6580" w:rsidSect="007E7F6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60A26" w:rsidRDefault="00560A26"/>
    <w:sectPr w:rsidR="00560A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C6580"/>
    <w:rsid w:val="00560A26"/>
    <w:rsid w:val="005C65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C65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C65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2081</Characters>
  <Application>Microsoft Office Word</Application>
  <DocSecurity>0</DocSecurity>
  <Lines>17</Lines>
  <Paragraphs>4</Paragraphs>
  <ScaleCrop>false</ScaleCrop>
  <Company>Microsoft</Company>
  <LinksUpToDate>false</LinksUpToDate>
  <CharactersWithSpaces>2441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2022-05-11T08:36:00Z</dcterms:created>
</cp:coreProperties>
</file>