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236" w:rsidRDefault="00D75236">
      <w:pPr>
        <w:pStyle w:val="1"/>
      </w:pPr>
      <w:r>
        <w:rPr>
          <w:rFonts w:hint="eastAsia"/>
        </w:rPr>
        <w:t>云州区加强网格化治理做好群众“贴心人”</w:t>
      </w:r>
    </w:p>
    <w:p w:rsidR="00D75236" w:rsidRDefault="00D75236">
      <w:pPr>
        <w:ind w:firstLine="420"/>
      </w:pPr>
      <w:r>
        <w:rPr>
          <w:rFonts w:hint="eastAsia"/>
        </w:rPr>
        <w:t>网格员是推进基层社会治理精细化、智能化的重要力量，是平安大同建设的有力助手，他们每天穿梭于街头巷尾，奔波于田间地头。凭借一双眼、一张嘴，一双腿、一支笔、记录民情、收集民意、宣传政策、化解矛盾，不分昼夜，行走在网格间。为了全面展现网格员吃苦耐劳、攻坚克难、无私奉献的工作风采，诠释网格故事。市委政法委专门开辟专栏，全面展示各县区网格化服务管理工作以及生动的网格员形象、精彩的故事和良好精神风貌。</w:t>
      </w:r>
    </w:p>
    <w:p w:rsidR="00D75236" w:rsidRDefault="00D75236">
      <w:pPr>
        <w:ind w:firstLine="420"/>
      </w:pPr>
      <w:r>
        <w:rPr>
          <w:rFonts w:hint="eastAsia"/>
        </w:rPr>
        <w:t>云州区加强网格化治理</w:t>
      </w:r>
      <w:r>
        <w:rPr>
          <w:rFonts w:hint="eastAsia"/>
        </w:rPr>
        <w:t xml:space="preserve"> </w:t>
      </w:r>
      <w:r>
        <w:rPr>
          <w:rFonts w:hint="eastAsia"/>
        </w:rPr>
        <w:t>做好群众“贴心人”</w:t>
      </w:r>
    </w:p>
    <w:p w:rsidR="00D75236" w:rsidRDefault="00D75236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年以来，大同市云州区以抓党建促基层治理能力提升专项行动为抓手，逐渐形成“以党建引领为中心，以网格化治理为手段，以服务群众为目的”的基层治理新格局。</w:t>
      </w:r>
    </w:p>
    <w:p w:rsidR="00D75236" w:rsidRDefault="00D75236">
      <w:pPr>
        <w:ind w:firstLine="420"/>
      </w:pPr>
      <w:r>
        <w:rPr>
          <w:rFonts w:hint="eastAsia"/>
        </w:rPr>
        <w:t>云州区重构优化网格治理体系，将党小组建在网格上，由村（社区）党组织成员或党员骨干担任党小组组长，网格内的所有党员编入党小组，充分发挥党组织的领导核心作用。</w:t>
      </w:r>
    </w:p>
    <w:p w:rsidR="00D75236" w:rsidRDefault="00D75236">
      <w:pPr>
        <w:ind w:firstLine="420"/>
      </w:pPr>
      <w:r>
        <w:rPr>
          <w:rFonts w:hint="eastAsia"/>
        </w:rPr>
        <w:t>网格团队在村（社区）党组织的领导下开展工作，全面建立了“村（社区）党支部、网格党小组、党员联系户”的村（社区）党组织体系，推动“党员进网格、网格员进组织”，鼓励网格内的退休干部、物业人员、人民调解员、平安志愿者、巡逻队员等志愿加入楼（巷）长队伍，做好日常巡查走访、民意收集、宣传发动、隐患排查、矛盾调处等工作，做群众的“贴心人”。</w:t>
      </w:r>
    </w:p>
    <w:p w:rsidR="00D75236" w:rsidRDefault="00D75236">
      <w:pPr>
        <w:ind w:firstLine="420"/>
      </w:pPr>
      <w:r>
        <w:rPr>
          <w:rFonts w:hint="eastAsia"/>
        </w:rPr>
        <w:t>在常态化疫情防控期间，云州区以党员网格员为先锋，带领楼（巷）长认真开展卡口值守，严格落实两码查验，车辆、人员信息登记；宣传防疫知识，按要求做好公共场所日常消杀；对返乡人员做好登记，密切掌握重点人员居家隔离动向等。</w:t>
      </w:r>
    </w:p>
    <w:p w:rsidR="00D75236" w:rsidRDefault="00D75236">
      <w:pPr>
        <w:ind w:firstLine="420"/>
      </w:pPr>
      <w:r>
        <w:rPr>
          <w:rFonts w:hint="eastAsia"/>
        </w:rPr>
        <w:t>为更好地解决群众困难事，云州区运用信息化管理手段，设立网格微信群</w:t>
      </w:r>
      <w:r>
        <w:rPr>
          <w:rFonts w:hint="eastAsia"/>
        </w:rPr>
        <w:t>368</w:t>
      </w:r>
      <w:r>
        <w:rPr>
          <w:rFonts w:hint="eastAsia"/>
        </w:rPr>
        <w:t>个，建成覆盖全区</w:t>
      </w:r>
      <w:r>
        <w:rPr>
          <w:rFonts w:hint="eastAsia"/>
        </w:rPr>
        <w:t>15.1</w:t>
      </w:r>
      <w:r>
        <w:rPr>
          <w:rFonts w:hint="eastAsia"/>
        </w:rPr>
        <w:t>万人的矩阵服务网，全天</w:t>
      </w:r>
      <w:r>
        <w:rPr>
          <w:rFonts w:hint="eastAsia"/>
        </w:rPr>
        <w:t>16</w:t>
      </w:r>
      <w:r>
        <w:rPr>
          <w:rFonts w:hint="eastAsia"/>
        </w:rPr>
        <w:t>小时服务，及时响应群众诉求，力争做到社情全掌握、服务全方位。</w:t>
      </w:r>
    </w:p>
    <w:p w:rsidR="00D75236" w:rsidRDefault="00D75236">
      <w:pPr>
        <w:ind w:firstLine="420"/>
      </w:pPr>
      <w:r>
        <w:rPr>
          <w:rFonts w:hint="eastAsia"/>
        </w:rPr>
        <w:t>此外，网格员、楼巷长还涉及煤电油气运等民生领域的风险隐患及时处置、上报；加强日常排查管控，定期走访。</w:t>
      </w:r>
    </w:p>
    <w:p w:rsidR="00D75236" w:rsidRDefault="00D75236">
      <w:pPr>
        <w:ind w:firstLine="420"/>
        <w:jc w:val="right"/>
      </w:pPr>
      <w:r>
        <w:rPr>
          <w:rFonts w:hint="eastAsia"/>
        </w:rPr>
        <w:t>云州政法</w:t>
      </w:r>
      <w:r>
        <w:rPr>
          <w:rFonts w:hint="eastAsia"/>
        </w:rPr>
        <w:t>2022-06-06</w:t>
      </w:r>
    </w:p>
    <w:p w:rsidR="00D75236" w:rsidRDefault="00D75236"/>
    <w:p w:rsidR="00D75236" w:rsidRDefault="00D75236" w:rsidP="00E24CD4">
      <w:pPr>
        <w:sectPr w:rsidR="00D75236" w:rsidSect="00E24CD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B43C0" w:rsidRDefault="000B43C0"/>
    <w:sectPr w:rsidR="000B43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75236"/>
    <w:rsid w:val="000B43C0"/>
    <w:rsid w:val="00D752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752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752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</Words>
  <Characters>704</Characters>
  <Application>Microsoft Office Word</Application>
  <DocSecurity>0</DocSecurity>
  <Lines>5</Lines>
  <Paragraphs>1</Paragraphs>
  <ScaleCrop>false</ScaleCrop>
  <Company>微软中国</Company>
  <LinksUpToDate>false</LinksUpToDate>
  <CharactersWithSpaces>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2022-08-25T07:02:00Z</dcterms:created>
</cp:coreProperties>
</file>