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01" w:rsidRDefault="008B0001">
      <w:pPr>
        <w:pStyle w:val="1"/>
      </w:pPr>
      <w:bookmarkStart w:id="0" w:name="_Toc25855"/>
      <w:r>
        <w:rPr>
          <w:rFonts w:hint="eastAsia"/>
        </w:rPr>
        <w:t>铜陵市义安区人大：做好监督工作 “后半篇文章”</w:t>
      </w:r>
      <w:bookmarkEnd w:id="0"/>
      <w:r>
        <w:rPr>
          <w:rFonts w:hint="eastAsia"/>
        </w:rPr>
        <w:t xml:space="preserve">  </w:t>
      </w:r>
    </w:p>
    <w:p w:rsidR="008B0001" w:rsidRDefault="008B0001">
      <w:pPr>
        <w:ind w:firstLine="420"/>
      </w:pPr>
      <w:r>
        <w:rPr>
          <w:rFonts w:hint="eastAsia"/>
        </w:rPr>
        <w:t>近年来，铜陵市义安区人大常委会按照“实施正确监督、有效监督、依法监督”的工作要求，坚持以问题为导向，在常委会会议审议专项工作报告后严把“三关”，做好人大监督“后半篇文章”，切实增强人大监督工作实效。</w:t>
      </w:r>
    </w:p>
    <w:p w:rsidR="008B0001" w:rsidRDefault="008B0001">
      <w:pPr>
        <w:ind w:firstLine="420"/>
      </w:pPr>
      <w:r>
        <w:rPr>
          <w:rFonts w:hint="eastAsia"/>
        </w:rPr>
        <w:t>严把审议意见关。为提高审议意见的针对性、可行性，区人大常委会围绕监督议题，深入基层一线，通过走访、实地察看、听取汇报等方式，把影响工作开展的堵点查出来，把法律法规实施中存在的突出问题弄清楚，把人民群众的强烈诉求问明白，掌握第一手材料，使区人大常委会组成人员、区人大代表在常委会会议审议中心中有底数、发言有底气，也使常委会形成的审议意见更有含金量、更具操作性，为做好监督“后半篇文章”提供有力依据。</w:t>
      </w:r>
    </w:p>
    <w:p w:rsidR="008B0001" w:rsidRDefault="008B0001">
      <w:pPr>
        <w:ind w:firstLine="420"/>
      </w:pPr>
      <w:r>
        <w:rPr>
          <w:rFonts w:hint="eastAsia"/>
        </w:rPr>
        <w:t>严把跟踪督办关。区人大常委会专门出台了审议意见交办督办办法，使审议意见督办工作有据可依。审议意见一经交办，区人大常委会即可按照“对口负责”的原则确定相关工委作为督办工作的主体，加强与承办单位之间的联系，督促承办单位及时研究、确定方案，明确责任、抓好落实，并在</w:t>
      </w:r>
      <w:r>
        <w:rPr>
          <w:rFonts w:hint="eastAsia"/>
        </w:rPr>
        <w:t>3</w:t>
      </w:r>
      <w:r>
        <w:rPr>
          <w:rFonts w:hint="eastAsia"/>
        </w:rPr>
        <w:t>个月内向区人大常委会提交办理情况报告。同时，区人大常委会积极创新审议意见督办工作，在收到审议意见办理情况报告后，区人大常委会相关工委立即对研究处理情况进行初审，对于审议意见办理情况不合格，需要进一步落实的，发回原办理单位，坚决做到审议意见不落实不过关、突出问题不解决不罢手。</w:t>
      </w:r>
    </w:p>
    <w:p w:rsidR="008B0001" w:rsidRDefault="008B0001">
      <w:pPr>
        <w:ind w:firstLine="420"/>
      </w:pPr>
      <w:r>
        <w:rPr>
          <w:rFonts w:hint="eastAsia"/>
        </w:rPr>
        <w:t>严把问效评议关。为破解一些部门在整改落实中存在避实就虚、避重就轻等问题，区人大常委会坚持对所有办理到期的审议意见全部开展满意度测评，测评结果定为“不满意”的，有关单位必须在下一次区人大常委会会议上再次报告办理情况，满意度测评仍为“不满意”的，区人大常委会将依法启动质询等刚性监督手段。每次满意度测评结果、监督对象的整改落实情况均通过媒体向社会公开，形成人大监督、媒体监督和社会监督的工作合力，真正达到“审议一个议题、解决一些问题、促进一项工作”的目的。</w:t>
      </w:r>
    </w:p>
    <w:p w:rsidR="008B0001" w:rsidRDefault="008B0001">
      <w:pPr>
        <w:ind w:firstLine="420"/>
        <w:jc w:val="right"/>
      </w:pPr>
      <w:r>
        <w:rPr>
          <w:rFonts w:hint="eastAsia"/>
        </w:rPr>
        <w:t>搜狐网</w:t>
      </w:r>
      <w:r>
        <w:rPr>
          <w:rFonts w:hint="eastAsia"/>
        </w:rPr>
        <w:t>2022-08-12</w:t>
      </w:r>
    </w:p>
    <w:p w:rsidR="008B0001" w:rsidRDefault="008B0001" w:rsidP="009C12D2">
      <w:pPr>
        <w:sectPr w:rsidR="008B0001" w:rsidSect="00520AA6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D4833" w:rsidRDefault="006D4833"/>
    <w:sectPr w:rsidR="006D4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A6" w:rsidRDefault="006D4833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A6" w:rsidRDefault="006D4833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A6" w:rsidRDefault="006D4833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A6" w:rsidRDefault="006D4833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B0001"/>
    <w:rsid w:val="006D4833"/>
    <w:rsid w:val="008B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0001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8B0001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8B0001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8B0001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8B0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8B0001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>微软中国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2022-08-24T08:55:00Z</dcterms:created>
</cp:coreProperties>
</file>