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5B" w:rsidRDefault="000B515B">
      <w:pPr>
        <w:pStyle w:val="1"/>
      </w:pPr>
      <w:bookmarkStart w:id="0" w:name="_Toc7797"/>
      <w:r>
        <w:rPr>
          <w:rFonts w:hint="eastAsia"/>
        </w:rPr>
        <w:t>阳江市交通运输局2021年法治政府建设年度报告</w:t>
      </w:r>
      <w:bookmarkEnd w:id="0"/>
    </w:p>
    <w:p w:rsidR="000B515B" w:rsidRDefault="000B515B">
      <w:pPr>
        <w:ind w:firstLine="420"/>
        <w:jc w:val="left"/>
      </w:pPr>
      <w:r>
        <w:rPr>
          <w:rFonts w:hint="eastAsia"/>
        </w:rPr>
        <w:t>2021</w:t>
      </w:r>
      <w:r>
        <w:rPr>
          <w:rFonts w:hint="eastAsia"/>
        </w:rPr>
        <w:t>年，阳江市交通运输局紧紧围绕《法治政府建设实施纲要（</w:t>
      </w:r>
      <w:r>
        <w:rPr>
          <w:rFonts w:hint="eastAsia"/>
        </w:rPr>
        <w:t>2021-2025</w:t>
      </w:r>
      <w:r>
        <w:rPr>
          <w:rFonts w:hint="eastAsia"/>
        </w:rPr>
        <w:t>）》工作要求和中央、省、市有关法治政府建设工作的安排部署，深入学习贯彻习近平总书记全面依法治国新理念新思想新战略，不断强化依法行政、依法执政，落实普法责任制，运用法治思维法治方式，持续推动交通运输法治政府部门建设迈上新台阶。现将有关工作情况报告如下。</w:t>
      </w:r>
    </w:p>
    <w:p w:rsidR="000B515B" w:rsidRDefault="000B515B">
      <w:pPr>
        <w:ind w:firstLine="420"/>
        <w:jc w:val="left"/>
      </w:pPr>
      <w:r>
        <w:rPr>
          <w:rFonts w:hint="eastAsia"/>
        </w:rPr>
        <w:t>一、主要工作情况</w:t>
      </w:r>
    </w:p>
    <w:p w:rsidR="000B515B" w:rsidRDefault="000B515B">
      <w:pPr>
        <w:ind w:firstLine="420"/>
        <w:jc w:val="left"/>
      </w:pPr>
      <w:r>
        <w:rPr>
          <w:rFonts w:hint="eastAsia"/>
        </w:rPr>
        <w:t>（一）健全法治建设工作机制</w:t>
      </w:r>
    </w:p>
    <w:p w:rsidR="000B515B" w:rsidRDefault="000B515B">
      <w:pPr>
        <w:ind w:firstLine="420"/>
        <w:jc w:val="left"/>
      </w:pPr>
      <w:r>
        <w:rPr>
          <w:rFonts w:hint="eastAsia"/>
        </w:rPr>
        <w:t>一是成立法治政府部门建设工作领导小组。落实局主要负责人为法治政府建设第一责任人，成立由局长为组长，副局长为副组长，局相关科室负责人为成员的法治政府建设工作领导小组，明确主要领导负总责，分管领导具体抓的工作机制，局党组及党组中心组带头专题重点学习习近平法治思想、交通运输部关于严格规范公正文明执法的意见、广东省重大行政决策程序规定等内容，对法治政府部门建设工作进行再学习、再部署。另外，将法治学习、党史学习教育与交通特色相结合，组织开展丰富多彩的教育实践活动。举办具有交通特色的“八个一”活动，包括党史知识竞赛、“筑梦交通”主题摄影大赛、“奋斗百年路</w:t>
      </w:r>
      <w:r>
        <w:rPr>
          <w:rFonts w:hint="eastAsia"/>
        </w:rPr>
        <w:t xml:space="preserve"> </w:t>
      </w:r>
      <w:r>
        <w:rPr>
          <w:rFonts w:hint="eastAsia"/>
        </w:rPr>
        <w:t>启航新征程”朗诵比赛、“红色家书”朗读活动、党支部书记讲党课比赛、组织全体党员到红色教育基地开展阵地教育等，进一步丰富法治学习教育内涵。深入开展“我为群众办实事”实践活动，结合实际，梳理形成《“我为群众办实事”重点民生项目清单》，逐项落实不断提升群众对交通的满意度和获得感。</w:t>
      </w:r>
    </w:p>
    <w:p w:rsidR="000B515B" w:rsidRDefault="000B515B">
      <w:pPr>
        <w:ind w:firstLine="420"/>
        <w:jc w:val="left"/>
      </w:pPr>
      <w:r>
        <w:rPr>
          <w:rFonts w:hint="eastAsia"/>
        </w:rPr>
        <w:t>二是结合工作职能和实际，制定年度普法工作要点和普法责任清单，完善学法记录。积极组织干部职工参加普法考试工作，实现多年来参考率、及格率和优秀率均达到</w:t>
      </w:r>
      <w:r>
        <w:rPr>
          <w:rFonts w:hint="eastAsia"/>
        </w:rPr>
        <w:t>100%</w:t>
      </w:r>
      <w:r>
        <w:rPr>
          <w:rFonts w:hint="eastAsia"/>
        </w:rPr>
        <w:t>。依托全省执法业务网络培训平台，推动执法工作人员学法用法线上与线下相结合培训，形成共同推动落实的良好工作局面。通过法治讲座、培训班、业务实操、庭审旁听等方式强化法律知识培训，</w:t>
      </w:r>
      <w:r>
        <w:rPr>
          <w:rFonts w:hint="eastAsia"/>
        </w:rPr>
        <w:t>2021</w:t>
      </w:r>
      <w:r>
        <w:rPr>
          <w:rFonts w:hint="eastAsia"/>
        </w:rPr>
        <w:t>年以来共开展交通运输专业法治讲座、培训班</w:t>
      </w:r>
      <w:r>
        <w:rPr>
          <w:rFonts w:hint="eastAsia"/>
        </w:rPr>
        <w:t>18</w:t>
      </w:r>
      <w:r>
        <w:rPr>
          <w:rFonts w:hint="eastAsia"/>
        </w:rPr>
        <w:t>次。另外，以组织实施《交通运输部关于严格规范公正文明执法的意见》（交法发〔</w:t>
      </w:r>
      <w:r>
        <w:rPr>
          <w:rFonts w:hint="eastAsia"/>
        </w:rPr>
        <w:t>2021</w:t>
      </w:r>
      <w:r>
        <w:rPr>
          <w:rFonts w:hint="eastAsia"/>
        </w:rPr>
        <w:t>〕</w:t>
      </w:r>
      <w:r>
        <w:rPr>
          <w:rFonts w:hint="eastAsia"/>
        </w:rPr>
        <w:t>53</w:t>
      </w:r>
      <w:r>
        <w:rPr>
          <w:rFonts w:hint="eastAsia"/>
        </w:rPr>
        <w:t>号）为重要抓手，印发《阳江市交通运输执法领域突出问题专项整治行动工作方案》和《阳江市交通运输综合行政执法队伍素质能力提升三年行动工作方案（</w:t>
      </w:r>
      <w:r>
        <w:rPr>
          <w:rFonts w:hint="eastAsia"/>
        </w:rPr>
        <w:t>2021-2023</w:t>
      </w:r>
      <w:r>
        <w:rPr>
          <w:rFonts w:hint="eastAsia"/>
        </w:rPr>
        <w:t>年》等系列工作方案，聚焦人民群众反映强烈的热点、制约严格规范公正文明执法的堵点</w:t>
      </w:r>
      <w:r>
        <w:rPr>
          <w:rFonts w:hint="eastAsia"/>
        </w:rPr>
        <w:t>,</w:t>
      </w:r>
      <w:r>
        <w:rPr>
          <w:rFonts w:hint="eastAsia"/>
        </w:rPr>
        <w:t>开展了顽瘴痼疾自查自纠</w:t>
      </w:r>
      <w:r>
        <w:rPr>
          <w:rFonts w:hint="eastAsia"/>
        </w:rPr>
        <w:t>,</w:t>
      </w:r>
      <w:r>
        <w:rPr>
          <w:rFonts w:hint="eastAsia"/>
        </w:rPr>
        <w:t>紧盯突出问题</w:t>
      </w:r>
      <w:r>
        <w:rPr>
          <w:rFonts w:hint="eastAsia"/>
        </w:rPr>
        <w:t>,</w:t>
      </w:r>
      <w:r>
        <w:rPr>
          <w:rFonts w:hint="eastAsia"/>
        </w:rPr>
        <w:t>逐项排查</w:t>
      </w:r>
      <w:r>
        <w:rPr>
          <w:rFonts w:hint="eastAsia"/>
        </w:rPr>
        <w:t>,</w:t>
      </w:r>
      <w:r>
        <w:rPr>
          <w:rFonts w:hint="eastAsia"/>
        </w:rPr>
        <w:t>整改落实。</w:t>
      </w:r>
    </w:p>
    <w:p w:rsidR="000B515B" w:rsidRDefault="000B515B">
      <w:pPr>
        <w:ind w:firstLine="420"/>
        <w:jc w:val="left"/>
      </w:pPr>
      <w:r>
        <w:rPr>
          <w:rFonts w:hint="eastAsia"/>
        </w:rPr>
        <w:t>三是始终把法治政府部门建设与交通运输中心工作同部署、同推进、同督促。局主要领导定期听取法治政府建设汇报，及时研究、协调解决工作中存在的重大问题，确保党的路线方针政策有部署、能推动、见实效。党政主要负责人切实履行法治建设重要组织者、推动者和实践者的职责，自觉运用法治思维和法治方式开展交通运输各项工作，把各项工作纳入法治化轨道。每年按时向市委依法治市办报告上年度法治政府建设情况，并挂网公示。</w:t>
      </w:r>
    </w:p>
    <w:p w:rsidR="000B515B" w:rsidRDefault="000B515B">
      <w:pPr>
        <w:ind w:firstLine="420"/>
        <w:jc w:val="left"/>
      </w:pPr>
      <w:r>
        <w:rPr>
          <w:rFonts w:hint="eastAsia"/>
        </w:rPr>
        <w:t>（二）持续推进交通运输“放管服”改革</w:t>
      </w:r>
    </w:p>
    <w:p w:rsidR="000B515B" w:rsidRDefault="000B515B">
      <w:pPr>
        <w:ind w:firstLine="420"/>
        <w:jc w:val="left"/>
      </w:pPr>
      <w:r>
        <w:rPr>
          <w:rFonts w:hint="eastAsia"/>
        </w:rPr>
        <w:t>一是深入推进简政放权，优化交通运输营商环境。落实“免证办”清单，启用“道路运输经营许可”“放射性物品道路运输许可证”“道路危险货物运输许可证”“道路运输证”等</w:t>
      </w:r>
      <w:r>
        <w:rPr>
          <w:rFonts w:hint="eastAsia"/>
        </w:rPr>
        <w:t>5</w:t>
      </w:r>
      <w:r>
        <w:rPr>
          <w:rFonts w:hint="eastAsia"/>
        </w:rPr>
        <w:t>类证件电子证照，涉及政务服务事项</w:t>
      </w:r>
      <w:r>
        <w:rPr>
          <w:rFonts w:hint="eastAsia"/>
        </w:rPr>
        <w:t>304</w:t>
      </w:r>
      <w:r>
        <w:rPr>
          <w:rFonts w:hint="eastAsia"/>
        </w:rPr>
        <w:t>项，高频事项实现无纸化电子证照全覆盖。</w:t>
      </w:r>
      <w:r>
        <w:rPr>
          <w:rFonts w:hint="eastAsia"/>
        </w:rPr>
        <w:t>2021</w:t>
      </w:r>
      <w:r>
        <w:rPr>
          <w:rFonts w:hint="eastAsia"/>
        </w:rPr>
        <w:t>年正在调整</w:t>
      </w:r>
      <w:r>
        <w:rPr>
          <w:rFonts w:hint="eastAsia"/>
        </w:rPr>
        <w:t>467</w:t>
      </w:r>
      <w:r>
        <w:rPr>
          <w:rFonts w:hint="eastAsia"/>
        </w:rPr>
        <w:t>项市级权责清单，其中委托</w:t>
      </w:r>
      <w:r>
        <w:rPr>
          <w:rFonts w:hint="eastAsia"/>
        </w:rPr>
        <w:t>23</w:t>
      </w:r>
      <w:r>
        <w:rPr>
          <w:rFonts w:hint="eastAsia"/>
        </w:rPr>
        <w:t>项、重心下移</w:t>
      </w:r>
      <w:r>
        <w:rPr>
          <w:rFonts w:hint="eastAsia"/>
        </w:rPr>
        <w:t>444</w:t>
      </w:r>
      <w:r>
        <w:rPr>
          <w:rFonts w:hint="eastAsia"/>
        </w:rPr>
        <w:t>项，并着手完善事项调整后续工作，进一步方便群众“就近办”。</w:t>
      </w:r>
    </w:p>
    <w:p w:rsidR="000B515B" w:rsidRDefault="000B515B">
      <w:pPr>
        <w:ind w:firstLine="420"/>
        <w:jc w:val="left"/>
      </w:pPr>
      <w:r>
        <w:rPr>
          <w:rFonts w:hint="eastAsia"/>
        </w:rPr>
        <w:t>二是全面推进政务公开。坚持“以公开为常态、不公开为例外”的原则，扎实推进决策、执</w:t>
      </w:r>
      <w:r>
        <w:rPr>
          <w:rFonts w:hint="eastAsia"/>
        </w:rPr>
        <w:lastRenderedPageBreak/>
        <w:t>行、管理、服务、结果公开，在阳江市政府网公示</w:t>
      </w:r>
      <w:r>
        <w:rPr>
          <w:rFonts w:hint="eastAsia"/>
        </w:rPr>
        <w:t>2021</w:t>
      </w:r>
      <w:r>
        <w:rPr>
          <w:rFonts w:hint="eastAsia"/>
        </w:rPr>
        <w:t>年重点领域信息</w:t>
      </w:r>
      <w:r>
        <w:rPr>
          <w:rFonts w:hint="eastAsia"/>
        </w:rPr>
        <w:t>178</w:t>
      </w:r>
      <w:r>
        <w:rPr>
          <w:rFonts w:hint="eastAsia"/>
        </w:rPr>
        <w:t>条。我局使用执法案件信息公示平台，做好“双公示”工作，按要求及时报送交通运输行业行政许可、行政处罚等信息，上报比例达到</w:t>
      </w:r>
      <w:r>
        <w:rPr>
          <w:rFonts w:hint="eastAsia"/>
        </w:rPr>
        <w:t>100%</w:t>
      </w:r>
      <w:r>
        <w:rPr>
          <w:rFonts w:hint="eastAsia"/>
        </w:rPr>
        <w:t>，截至目前，我局已在相关平台录入各类公示数据</w:t>
      </w:r>
      <w:r>
        <w:rPr>
          <w:rFonts w:hint="eastAsia"/>
        </w:rPr>
        <w:t>1700</w:t>
      </w:r>
      <w:r>
        <w:rPr>
          <w:rFonts w:hint="eastAsia"/>
        </w:rPr>
        <w:t>多条。充分发挥了政务公开提升行政效率作用，保障人民群众的知情权、表达权、参与权和监督权。</w:t>
      </w:r>
    </w:p>
    <w:p w:rsidR="000B515B" w:rsidRDefault="000B515B">
      <w:pPr>
        <w:ind w:firstLine="420"/>
        <w:jc w:val="left"/>
      </w:pPr>
      <w:r>
        <w:rPr>
          <w:rFonts w:hint="eastAsia"/>
        </w:rPr>
        <w:t>三是深化信用体系建设。全面落实企业信用监管制度，加大信用评价结果应用，落实联合奖惩措施，努力提高事中事后监管能力和效率。我局使用《广东省道路运输从业人员诚信信息管理系统》归集全市道路运输企业及从业人员信用信息</w:t>
      </w:r>
      <w:r>
        <w:rPr>
          <w:rFonts w:hint="eastAsia"/>
        </w:rPr>
        <w:t>35800</w:t>
      </w:r>
      <w:r>
        <w:rPr>
          <w:rFonts w:hint="eastAsia"/>
        </w:rPr>
        <w:t>条，全市</w:t>
      </w:r>
      <w:r>
        <w:rPr>
          <w:rFonts w:hint="eastAsia"/>
        </w:rPr>
        <w:t>11</w:t>
      </w:r>
      <w:r>
        <w:rPr>
          <w:rFonts w:hint="eastAsia"/>
        </w:rPr>
        <w:t>家道路旅客运输经营业户、</w:t>
      </w:r>
      <w:r>
        <w:rPr>
          <w:rFonts w:hint="eastAsia"/>
        </w:rPr>
        <w:t>71</w:t>
      </w:r>
      <w:r>
        <w:rPr>
          <w:rFonts w:hint="eastAsia"/>
        </w:rPr>
        <w:t>家道路货物运输企业</w:t>
      </w:r>
      <w:r>
        <w:rPr>
          <w:rFonts w:hint="eastAsia"/>
        </w:rPr>
        <w:t>/</w:t>
      </w:r>
      <w:r>
        <w:rPr>
          <w:rFonts w:hint="eastAsia"/>
        </w:rPr>
        <w:t>业户的信用信息，已全部完成录入工作。定期组织相关单位（部门）对全市交通运输行业企业（业户）展开检查，范围涵盖了出租车汽车企业、道路货物运输企业、驾驶员培训机构、道路旅客运输企业、危险货物运输企业、机动车维修企业等，每次的检查内容、结果录入诚信信息管理系统，将成为年度诚信评价的基础依据。年度诚信评价的初评结果和省厅最终评价评级结果，均在信用广东交通网和阳江政府网等网站进行公示。相关部门充分利用诚信评价结果，结合行业管理数据，对交通运输行业监管对象实行分级分类管理，在市场准入审核、招标投标、行政许可审批、行政检查等环节作为重要审核依据。作为“信易行”守信激励措施牵头单位，我局积极配合市政府开展守信激励创新试点工作。阳江市粤运朗日公共汽车有限公司作为激励措施实施企业，已成功入驻粤政易守信激励专区，成为守信激励商家，经审核的守信激励个人乘坐市内公交车可通过扫码享受</w:t>
      </w:r>
      <w:r>
        <w:rPr>
          <w:rFonts w:hint="eastAsia"/>
        </w:rPr>
        <w:t>5</w:t>
      </w:r>
      <w:r>
        <w:rPr>
          <w:rFonts w:hint="eastAsia"/>
        </w:rPr>
        <w:t>折优惠。通过实施守信激励措施，使守信主体在各类服务中获得更多优惠便利，提升公众对信用建设的获得感、荣誉感，促进形成诚实守信的社会环境和营商环境。</w:t>
      </w:r>
    </w:p>
    <w:p w:rsidR="000B515B" w:rsidRDefault="000B515B">
      <w:pPr>
        <w:ind w:firstLine="420"/>
        <w:jc w:val="left"/>
      </w:pPr>
      <w:r>
        <w:rPr>
          <w:rFonts w:hint="eastAsia"/>
        </w:rPr>
        <w:t>（三）全面加强行业管理</w:t>
      </w:r>
    </w:p>
    <w:p w:rsidR="000B515B" w:rsidRDefault="000B515B">
      <w:pPr>
        <w:ind w:firstLine="420"/>
        <w:jc w:val="left"/>
      </w:pPr>
      <w:r>
        <w:rPr>
          <w:rFonts w:hint="eastAsia"/>
        </w:rPr>
        <w:t>立足行业特点，坚持问题导向，加大行政执法力度，深入开展各项专项整治，努力提升行业现代化治理水平，打造法治交通。</w:t>
      </w:r>
    </w:p>
    <w:p w:rsidR="000B515B" w:rsidRDefault="000B515B">
      <w:pPr>
        <w:ind w:firstLine="420"/>
        <w:jc w:val="left"/>
      </w:pPr>
      <w:r>
        <w:rPr>
          <w:rFonts w:hint="eastAsia"/>
        </w:rPr>
        <w:t>一是稳步推进交通专项执法。立案查处各类交通违法违规案件</w:t>
      </w:r>
      <w:r>
        <w:rPr>
          <w:rFonts w:hint="eastAsia"/>
        </w:rPr>
        <w:t>2892</w:t>
      </w:r>
      <w:r>
        <w:rPr>
          <w:rFonts w:hint="eastAsia"/>
        </w:rPr>
        <w:t>宗，有力维护了交通运输市场秩序。加大“两客一危”等重点车辆动态监测和路查路检。开展机动车维修行业的专项整治前期摸底。落实联合执法常态化，采取错峰执法、流动巡查、不定期检查等方式，严厉打击客运车辆违规经营和影响道路交通安全的违法行为。开展</w:t>
      </w:r>
      <w:r>
        <w:rPr>
          <w:rFonts w:hint="eastAsia"/>
        </w:rPr>
        <w:t>24</w:t>
      </w:r>
      <w:r>
        <w:rPr>
          <w:rFonts w:hint="eastAsia"/>
        </w:rPr>
        <w:t>小时不间断治超非现场执法监测和路面联合巡查。推进货运源头单位治超检测数据监管系统安装，力争成为省监管模块建设试点。加紧完成治超检测站的规划、建设工作。</w:t>
      </w:r>
    </w:p>
    <w:p w:rsidR="000B515B" w:rsidRDefault="000B515B">
      <w:pPr>
        <w:ind w:firstLine="420"/>
        <w:jc w:val="left"/>
      </w:pPr>
      <w:r>
        <w:rPr>
          <w:rFonts w:hint="eastAsia"/>
        </w:rPr>
        <w:t>二是扎实做好系统防范化解道路交通安全风险。对我局牵头的</w:t>
      </w:r>
      <w:r>
        <w:rPr>
          <w:rFonts w:hint="eastAsia"/>
        </w:rPr>
        <w:t>21</w:t>
      </w:r>
      <w:r>
        <w:rPr>
          <w:rFonts w:hint="eastAsia"/>
        </w:rPr>
        <w:t>项目重点任务进行细化，建立“一账两单一图”工作台账，逐条推进落实。完成国省道路口“一清一灯一带”整治</w:t>
      </w:r>
      <w:r>
        <w:rPr>
          <w:rFonts w:hint="eastAsia"/>
        </w:rPr>
        <w:t>488</w:t>
      </w:r>
      <w:r>
        <w:rPr>
          <w:rFonts w:hint="eastAsia"/>
        </w:rPr>
        <w:t>项、“平安村口”建设</w:t>
      </w:r>
      <w:r>
        <w:rPr>
          <w:rFonts w:hint="eastAsia"/>
        </w:rPr>
        <w:t>1422</w:t>
      </w:r>
      <w:r>
        <w:rPr>
          <w:rFonts w:hint="eastAsia"/>
        </w:rPr>
        <w:t>项及“穿村过镇”路段安全设施整治</w:t>
      </w:r>
      <w:r>
        <w:rPr>
          <w:rFonts w:hint="eastAsia"/>
        </w:rPr>
        <w:t>233</w:t>
      </w:r>
      <w:r>
        <w:rPr>
          <w:rFonts w:hint="eastAsia"/>
        </w:rPr>
        <w:t>项，三项整治任务</w:t>
      </w:r>
      <w:r>
        <w:rPr>
          <w:rFonts w:hint="eastAsia"/>
        </w:rPr>
        <w:t>100%</w:t>
      </w:r>
      <w:r>
        <w:rPr>
          <w:rFonts w:hint="eastAsia"/>
        </w:rPr>
        <w:t>完成。抓好重点车辆管理，全市</w:t>
      </w:r>
      <w:r>
        <w:rPr>
          <w:rFonts w:hint="eastAsia"/>
        </w:rPr>
        <w:t>9173</w:t>
      </w:r>
      <w:r>
        <w:rPr>
          <w:rFonts w:hint="eastAsia"/>
        </w:rPr>
        <w:t>辆“两客一危一重货”车辆已全部安装卫星定位和智能视频监控装置，实现联网监控，安装比例</w:t>
      </w:r>
      <w:r>
        <w:rPr>
          <w:rFonts w:hint="eastAsia"/>
        </w:rPr>
        <w:t>100%</w:t>
      </w:r>
      <w:r>
        <w:rPr>
          <w:rFonts w:hint="eastAsia"/>
        </w:rPr>
        <w:t>，接入省平台比例</w:t>
      </w:r>
      <w:r>
        <w:rPr>
          <w:rFonts w:hint="eastAsia"/>
        </w:rPr>
        <w:t>100%</w:t>
      </w:r>
      <w:r>
        <w:rPr>
          <w:rFonts w:hint="eastAsia"/>
        </w:rPr>
        <w:t>。出台《关于明确阳江市道路客运招呼站设置和管理的意见》，参照广州市模式完成</w:t>
      </w:r>
      <w:r>
        <w:rPr>
          <w:rFonts w:hint="eastAsia"/>
        </w:rPr>
        <w:t>5</w:t>
      </w:r>
      <w:r>
        <w:rPr>
          <w:rFonts w:hint="eastAsia"/>
        </w:rPr>
        <w:t>个招呼站建设。</w:t>
      </w:r>
      <w:r>
        <w:rPr>
          <w:rFonts w:hint="eastAsia"/>
        </w:rPr>
        <w:t>30</w:t>
      </w:r>
      <w:r>
        <w:rPr>
          <w:rFonts w:hint="eastAsia"/>
        </w:rPr>
        <w:t>个高速公路路口已全部安装治超检测设备，全面落实对大型货运车辆“逢车必检”。阳江市海陵岛县道</w:t>
      </w:r>
      <w:r>
        <w:rPr>
          <w:rFonts w:hint="eastAsia"/>
        </w:rPr>
        <w:t>X833</w:t>
      </w:r>
      <w:r>
        <w:rPr>
          <w:rFonts w:hint="eastAsia"/>
        </w:rPr>
        <w:t>线麻礼至北极段被评为</w:t>
      </w:r>
      <w:r>
        <w:rPr>
          <w:rFonts w:hint="eastAsia"/>
        </w:rPr>
        <w:t>2021</w:t>
      </w:r>
      <w:r>
        <w:rPr>
          <w:rFonts w:hint="eastAsia"/>
        </w:rPr>
        <w:t>年度广东省“十大最美农村路”，省道</w:t>
      </w:r>
      <w:r>
        <w:rPr>
          <w:rFonts w:hint="eastAsia"/>
        </w:rPr>
        <w:t>S282</w:t>
      </w:r>
      <w:r>
        <w:rPr>
          <w:rFonts w:hint="eastAsia"/>
        </w:rPr>
        <w:t>线阳江阳西段被评为</w:t>
      </w:r>
      <w:r>
        <w:rPr>
          <w:rFonts w:hint="eastAsia"/>
        </w:rPr>
        <w:t>2021</w:t>
      </w:r>
      <w:r>
        <w:rPr>
          <w:rFonts w:hint="eastAsia"/>
        </w:rPr>
        <w:t>年度广东省“十大最美普通国省干线公路提名路线”。阳西县获全国首批“城乡交通运输一体化示范县”称号，阳西模式广为全省学习。</w:t>
      </w:r>
    </w:p>
    <w:p w:rsidR="000B515B" w:rsidRDefault="000B515B">
      <w:pPr>
        <w:ind w:firstLine="420"/>
        <w:jc w:val="left"/>
      </w:pPr>
      <w:r>
        <w:rPr>
          <w:rFonts w:hint="eastAsia"/>
        </w:rPr>
        <w:t>三是抓好科技执法。推进整合建设指挥中心，集综合执法平台、非现场治超监测平台等六大平台为一体，打造行业治理“利器”。实现全市“两客一危一重货”车辆</w:t>
      </w:r>
      <w:r>
        <w:rPr>
          <w:rFonts w:hint="eastAsia"/>
        </w:rPr>
        <w:t>100%</w:t>
      </w:r>
      <w:r>
        <w:rPr>
          <w:rFonts w:hint="eastAsia"/>
        </w:rPr>
        <w:t>安装卫星定位和智能视频监控装置，实行联网监控，危运车辆</w:t>
      </w:r>
      <w:r>
        <w:rPr>
          <w:rFonts w:hint="eastAsia"/>
        </w:rPr>
        <w:t>100%</w:t>
      </w:r>
      <w:r>
        <w:rPr>
          <w:rFonts w:hint="eastAsia"/>
        </w:rPr>
        <w:t>应用电子运单。全市重点货运源头企业</w:t>
      </w:r>
      <w:r>
        <w:rPr>
          <w:rFonts w:hint="eastAsia"/>
        </w:rPr>
        <w:t>58</w:t>
      </w:r>
      <w:r>
        <w:rPr>
          <w:rFonts w:hint="eastAsia"/>
        </w:rPr>
        <w:t>个，已全部安装源头治超监控终端设备。建成视频监控点</w:t>
      </w:r>
      <w:r>
        <w:rPr>
          <w:rFonts w:hint="eastAsia"/>
        </w:rPr>
        <w:t>127</w:t>
      </w:r>
      <w:r>
        <w:rPr>
          <w:rFonts w:hint="eastAsia"/>
        </w:rPr>
        <w:t>个，实现全市道路、水路运输市场重点领域监控“全覆盖”。建成</w:t>
      </w:r>
      <w:r>
        <w:rPr>
          <w:rFonts w:hint="eastAsia"/>
        </w:rPr>
        <w:t>15</w:t>
      </w:r>
      <w:r>
        <w:rPr>
          <w:rFonts w:hint="eastAsia"/>
        </w:rPr>
        <w:t>个非现场执法监测点，有效震慑超限超载违法行为，监测点所在路段违法违规行为明显减少，甚至经常为零。</w:t>
      </w:r>
    </w:p>
    <w:p w:rsidR="000B515B" w:rsidRDefault="000B515B">
      <w:pPr>
        <w:ind w:firstLine="420"/>
        <w:jc w:val="left"/>
      </w:pPr>
      <w:r>
        <w:rPr>
          <w:rFonts w:hint="eastAsia"/>
        </w:rPr>
        <w:t>（四）认真落实“谁执法谁普法”责任制</w:t>
      </w:r>
    </w:p>
    <w:p w:rsidR="000B515B" w:rsidRDefault="000B515B">
      <w:pPr>
        <w:ind w:firstLine="420"/>
        <w:jc w:val="left"/>
      </w:pPr>
      <w:r>
        <w:rPr>
          <w:rFonts w:hint="eastAsia"/>
        </w:rPr>
        <w:t>把全面依法行政放在全局中来谋划、来推进，将法治宣传教育与全面推进依法行政相结合，创造良好的交通运输法治氛围，营造安全、畅通、舒适、和谐的交通运输环境。我局的《科技显威，“最强大脑”全覆盖精准打击形成新震慑》获</w:t>
      </w:r>
      <w:r>
        <w:rPr>
          <w:rFonts w:hint="eastAsia"/>
        </w:rPr>
        <w:t>2020-2021</w:t>
      </w:r>
      <w:r>
        <w:rPr>
          <w:rFonts w:hint="eastAsia"/>
        </w:rPr>
        <w:t>年全市国家机关“谁执法谁普法”创新创先项目。</w:t>
      </w:r>
    </w:p>
    <w:p w:rsidR="000B515B" w:rsidRDefault="000B515B">
      <w:pPr>
        <w:ind w:firstLine="420"/>
        <w:jc w:val="left"/>
      </w:pPr>
      <w:r>
        <w:rPr>
          <w:rFonts w:hint="eastAsia"/>
        </w:rPr>
        <w:t>（五）疫情防控工作依法有序开展</w:t>
      </w:r>
    </w:p>
    <w:p w:rsidR="000B515B" w:rsidRDefault="000B515B">
      <w:pPr>
        <w:ind w:firstLine="420"/>
        <w:jc w:val="left"/>
      </w:pPr>
      <w:r>
        <w:rPr>
          <w:rFonts w:hint="eastAsia"/>
        </w:rPr>
        <w:t>根据中央和省、市工作部署要求，我局高度重视交通运输行业疫情防控工作，强化责任担当，加强值班值守，全面抓好常态化疫情防控各项工作，获得阳江市抗击新冠肺炎疫情先进集体表彰。</w:t>
      </w:r>
    </w:p>
    <w:p w:rsidR="000B515B" w:rsidRDefault="000B515B">
      <w:pPr>
        <w:ind w:firstLine="420"/>
        <w:jc w:val="left"/>
      </w:pPr>
      <w:r>
        <w:rPr>
          <w:rFonts w:hint="eastAsia"/>
        </w:rPr>
        <w:t>一是抓好客运站场疫情防控。指导督促客运站设立防疫检测点对进出站旅客严格落实“三个</w:t>
      </w:r>
      <w:r>
        <w:rPr>
          <w:rFonts w:hint="eastAsia"/>
        </w:rPr>
        <w:t>100%</w:t>
      </w:r>
      <w:r>
        <w:rPr>
          <w:rFonts w:hint="eastAsia"/>
        </w:rPr>
        <w:t>”防控措施。积极推进交通运输站点部署健康防疫核验平台设备，全市落实</w:t>
      </w:r>
      <w:r>
        <w:rPr>
          <w:rFonts w:hint="eastAsia"/>
        </w:rPr>
        <w:t>11</w:t>
      </w:r>
      <w:r>
        <w:rPr>
          <w:rFonts w:hint="eastAsia"/>
        </w:rPr>
        <w:t>台设备分布于</w:t>
      </w:r>
      <w:r>
        <w:rPr>
          <w:rFonts w:hint="eastAsia"/>
        </w:rPr>
        <w:t>6</w:t>
      </w:r>
      <w:r>
        <w:rPr>
          <w:rFonts w:hint="eastAsia"/>
        </w:rPr>
        <w:t>个客运站场，有效提升防疫查验效率。按要求在客运站候车厅设置疫情防控监督员，在室外通风处设置临时留观室以及在高铁站、火车站、长途汽车站设置免费核酸检测采样点。指导督促辖区客运站场严格按照最新版客运站场及交通工具疫情防控工作指引（指南）及省、市疫情防控指挥部要求落实各项防控工作措施，确保站场疫情防控工作落实到位。</w:t>
      </w:r>
    </w:p>
    <w:p w:rsidR="000B515B" w:rsidRDefault="000B515B">
      <w:pPr>
        <w:ind w:firstLine="420"/>
        <w:jc w:val="left"/>
      </w:pPr>
      <w:r>
        <w:rPr>
          <w:rFonts w:hint="eastAsia"/>
        </w:rPr>
        <w:t>二是抓好跨境运输疫情防控。组织设立</w:t>
      </w:r>
      <w:r>
        <w:rPr>
          <w:rFonts w:hint="eastAsia"/>
        </w:rPr>
        <w:t>4</w:t>
      </w:r>
      <w:r>
        <w:rPr>
          <w:rFonts w:hint="eastAsia"/>
        </w:rPr>
        <w:t>个跨境运输节点，应用“跨境安”系统，减少在纸质登记时场所一线人员与跨境司机的接触。督导各运输节点按省市要求落实隔离后人员的闭环转运管理工作，进一步加强对全市跨境运输“三点一线”场所全面检查疫情防控工作落实情况及风险隐患整治。</w:t>
      </w:r>
    </w:p>
    <w:p w:rsidR="000B515B" w:rsidRDefault="000B515B">
      <w:pPr>
        <w:ind w:firstLine="420"/>
        <w:jc w:val="left"/>
      </w:pPr>
      <w:r>
        <w:rPr>
          <w:rFonts w:hint="eastAsia"/>
        </w:rPr>
        <w:t>三是抓好港口码头疫情防控。根据省市要求，组织人员对辖区港口码头实行“两点一线”闭环管理。</w:t>
      </w:r>
      <w:r>
        <w:rPr>
          <w:rFonts w:hint="eastAsia"/>
        </w:rPr>
        <w:t>2021</w:t>
      </w:r>
      <w:r>
        <w:rPr>
          <w:rFonts w:hint="eastAsia"/>
        </w:rPr>
        <w:t>年以来，辖区到港外贸船舶</w:t>
      </w:r>
      <w:r>
        <w:rPr>
          <w:rFonts w:hint="eastAsia"/>
        </w:rPr>
        <w:t>219</w:t>
      </w:r>
      <w:r>
        <w:rPr>
          <w:rFonts w:hint="eastAsia"/>
        </w:rPr>
        <w:t>艘次，外贸码头从业人员</w:t>
      </w:r>
      <w:r>
        <w:rPr>
          <w:rFonts w:hint="eastAsia"/>
        </w:rPr>
        <w:t>789</w:t>
      </w:r>
      <w:r>
        <w:rPr>
          <w:rFonts w:hint="eastAsia"/>
        </w:rPr>
        <w:t>人均严格按照高、中、较风险等级实施分类名单管理，高风险人员</w:t>
      </w:r>
      <w:r>
        <w:rPr>
          <w:rFonts w:hint="eastAsia"/>
        </w:rPr>
        <w:t>86</w:t>
      </w:r>
      <w:r>
        <w:rPr>
          <w:rFonts w:hint="eastAsia"/>
        </w:rPr>
        <w:t>人统一安排集中居住，实行“两点一线”闭环管理。责成外贸码头配置电子围栏及</w:t>
      </w:r>
      <w:r>
        <w:rPr>
          <w:rFonts w:hint="eastAsia"/>
        </w:rPr>
        <w:t>45</w:t>
      </w:r>
      <w:r>
        <w:rPr>
          <w:rFonts w:hint="eastAsia"/>
        </w:rPr>
        <w:t>台移动记录仪，设立监督员</w:t>
      </w:r>
      <w:r>
        <w:rPr>
          <w:rFonts w:hint="eastAsia"/>
        </w:rPr>
        <w:t>14</w:t>
      </w:r>
      <w:r>
        <w:rPr>
          <w:rFonts w:hint="eastAsia"/>
        </w:rPr>
        <w:t>名、卫生员</w:t>
      </w:r>
      <w:r>
        <w:rPr>
          <w:rFonts w:hint="eastAsia"/>
        </w:rPr>
        <w:t>14</w:t>
      </w:r>
      <w:r>
        <w:rPr>
          <w:rFonts w:hint="eastAsia"/>
        </w:rPr>
        <w:t>人，对船员、登轮人员等实行严格监督管理，重点落实先消杀后作业工作流程。</w:t>
      </w:r>
    </w:p>
    <w:p w:rsidR="000B515B" w:rsidRDefault="000B515B">
      <w:pPr>
        <w:ind w:firstLine="420"/>
        <w:jc w:val="left"/>
      </w:pPr>
      <w:r>
        <w:rPr>
          <w:rFonts w:hint="eastAsia"/>
        </w:rPr>
        <w:t>四是抓好疫苗接种工作。组织全市交通各级系统机关人员</w:t>
      </w:r>
      <w:r>
        <w:rPr>
          <w:rFonts w:hint="eastAsia"/>
        </w:rPr>
        <w:t>10470</w:t>
      </w:r>
      <w:r>
        <w:rPr>
          <w:rFonts w:hint="eastAsia"/>
        </w:rPr>
        <w:t>人，交通行业重点领域人员</w:t>
      </w:r>
      <w:r>
        <w:rPr>
          <w:rFonts w:hint="eastAsia"/>
        </w:rPr>
        <w:t>10055</w:t>
      </w:r>
      <w:r>
        <w:rPr>
          <w:rFonts w:hint="eastAsia"/>
        </w:rPr>
        <w:t>人，全程接种占</w:t>
      </w:r>
      <w:r>
        <w:rPr>
          <w:rFonts w:hint="eastAsia"/>
        </w:rPr>
        <w:t>96%</w:t>
      </w:r>
      <w:r>
        <w:rPr>
          <w:rFonts w:hint="eastAsia"/>
        </w:rPr>
        <w:t>。全市交通行业重点岗位人员已完成加强针接种</w:t>
      </w:r>
      <w:r>
        <w:rPr>
          <w:rFonts w:hint="eastAsia"/>
        </w:rPr>
        <w:t>1995</w:t>
      </w:r>
      <w:r>
        <w:rPr>
          <w:rFonts w:hint="eastAsia"/>
        </w:rPr>
        <w:t>人，我局将持续督促企业落实加强针疫苗接种工作。</w:t>
      </w:r>
    </w:p>
    <w:p w:rsidR="000B515B" w:rsidRDefault="000B515B">
      <w:pPr>
        <w:ind w:firstLine="420"/>
        <w:jc w:val="left"/>
      </w:pPr>
      <w:r>
        <w:rPr>
          <w:rFonts w:hint="eastAsia"/>
        </w:rPr>
        <w:t>五是抓好健康管理和核酸检测工作。组织人员严格落实每日健康监测和个人防护，落实定期核酸检测。落实外贸码头高风险人群每隔一天进行一次核酸检测，中低风险人群每周进行两次核酸检测。组织人员深入建设项目督促做好人员登记管理，通过绿码提取所有人员行程，记录体温、是否有发热症状等工作。</w:t>
      </w:r>
    </w:p>
    <w:p w:rsidR="000B515B" w:rsidRDefault="000B515B">
      <w:pPr>
        <w:ind w:firstLine="420"/>
        <w:jc w:val="left"/>
      </w:pPr>
      <w:r>
        <w:rPr>
          <w:rFonts w:hint="eastAsia"/>
        </w:rPr>
        <w:t>二、存在不足。</w:t>
      </w:r>
    </w:p>
    <w:p w:rsidR="000B515B" w:rsidRDefault="000B515B">
      <w:pPr>
        <w:ind w:firstLine="420"/>
        <w:jc w:val="left"/>
      </w:pPr>
      <w:r>
        <w:rPr>
          <w:rFonts w:hint="eastAsia"/>
        </w:rPr>
        <w:t>（一）行政执法存在较大压力。</w:t>
      </w:r>
    </w:p>
    <w:p w:rsidR="000B515B" w:rsidRDefault="000B515B">
      <w:pPr>
        <w:ind w:firstLine="420"/>
        <w:jc w:val="left"/>
      </w:pPr>
      <w:r>
        <w:rPr>
          <w:rFonts w:hint="eastAsia"/>
        </w:rPr>
        <w:t>交通运输违法行为易发生反弹。公路、运管部门长期以来对超限超载、非法营运等行为坚持严打严查，但由于受经济利益驱使，违法行为人采取各式手段逃避检查或利用执法人员上下班、执法重点转移等执法空挡，伺机进行违法行为。</w:t>
      </w:r>
    </w:p>
    <w:p w:rsidR="000B515B" w:rsidRDefault="000B515B">
      <w:pPr>
        <w:ind w:firstLine="420"/>
        <w:jc w:val="left"/>
      </w:pPr>
      <w:r>
        <w:rPr>
          <w:rFonts w:hint="eastAsia"/>
        </w:rPr>
        <w:t>（二）综合行政执法协助机制仍需继续深入推进。</w:t>
      </w:r>
    </w:p>
    <w:p w:rsidR="000B515B" w:rsidRDefault="000B515B">
      <w:pPr>
        <w:ind w:firstLine="420"/>
        <w:jc w:val="left"/>
      </w:pPr>
      <w:r>
        <w:rPr>
          <w:rFonts w:hint="eastAsia"/>
        </w:rPr>
        <w:t>综合执法各项机制有待进一步完善，实现执法与行业监管间的无缝对接以及高效运转还需从制度上以及实践中不断加强。</w:t>
      </w:r>
    </w:p>
    <w:p w:rsidR="000B515B" w:rsidRDefault="000B515B">
      <w:pPr>
        <w:ind w:firstLine="420"/>
        <w:jc w:val="left"/>
      </w:pPr>
      <w:r>
        <w:rPr>
          <w:rFonts w:hint="eastAsia"/>
        </w:rPr>
        <w:t>三、工作思路</w:t>
      </w:r>
    </w:p>
    <w:p w:rsidR="000B515B" w:rsidRDefault="000B515B">
      <w:pPr>
        <w:ind w:firstLine="420"/>
        <w:jc w:val="left"/>
      </w:pPr>
      <w:r>
        <w:rPr>
          <w:rFonts w:hint="eastAsia"/>
        </w:rPr>
        <w:t>交通运输是立市之本、强市之基，是经济社会发展重要的基础性、先导性、战略性产业和重要服务型行业。党的十九大把交通强国上升为国家战略，立足经济社会发展全局统筹谋划交通运输发展。新的征程上，我们要把学习贯彻党的十九大精神和习近平总书记重要讲话精神与做好当前行业重点工作结合起来，把学习成效落实到行业发展行动中，认真落实《交通强国建设纲要》《国家综合立体交通网规划纲要》《法治政府建设实施纲要（</w:t>
      </w:r>
      <w:r>
        <w:rPr>
          <w:rFonts w:hint="eastAsia"/>
        </w:rPr>
        <w:t>2021-2025</w:t>
      </w:r>
      <w:r>
        <w:rPr>
          <w:rFonts w:hint="eastAsia"/>
        </w:rPr>
        <w:t>）》精神，为阳江加快打造沿海经济带的重要战略支点、宜居宜业宜游现代化滨海城市当好先行，为广东在全面建设社会主义现代化国家新征程中走在全国前列、创造新的辉煌作出阳江贡献。</w:t>
      </w:r>
    </w:p>
    <w:p w:rsidR="000B515B" w:rsidRDefault="000B515B">
      <w:pPr>
        <w:ind w:firstLine="420"/>
        <w:jc w:val="left"/>
      </w:pPr>
      <w:r>
        <w:rPr>
          <w:rFonts w:hint="eastAsia"/>
        </w:rPr>
        <w:t>（一）持续推进信用体系建设。继续加大力度推进信用体系建设，完善交通运输信用信息管理相关的规章制度，在交通出行、道路运输、公路工程建设、安全生产等关键领域建立信用归集、共享、公开及评价制度。明确联合惩戒的对象清单、措施清单和成效清单，加强跨部门联合惩戒工作，提高信用监管水平。</w:t>
      </w:r>
    </w:p>
    <w:p w:rsidR="000B515B" w:rsidRDefault="000B515B">
      <w:pPr>
        <w:ind w:firstLine="420"/>
        <w:jc w:val="left"/>
      </w:pPr>
      <w:r>
        <w:rPr>
          <w:rFonts w:hint="eastAsia"/>
        </w:rPr>
        <w:t>（二）持续推进“三项制度”落地见效。全面落实行政执法三项制度，强化事中事后监管，加大对“三项制度”的宣贯力度，开展“三项制度”配套制度建设，进一步推进“三项制度”细化落实。</w:t>
      </w:r>
    </w:p>
    <w:p w:rsidR="000B515B" w:rsidRDefault="000B515B">
      <w:pPr>
        <w:ind w:firstLine="420"/>
        <w:jc w:val="left"/>
      </w:pPr>
      <w:r>
        <w:rPr>
          <w:rFonts w:hint="eastAsia"/>
        </w:rPr>
        <w:t>（三）继续加强法治政府部门建设工作的宣传教育。进一步加大法治政府建设纲要和方案的宣传贯彻培训力度，不断增强行政机关工作人员依法行政观念，严格履行法定职责、强化行政执法管理，严格按照法定的权限和程序办事，坚决杜绝行政不作为、乱作为、以及越权执法现象的发生，不断提高依法决策、依法管理和依法办事的能力和水平。</w:t>
      </w:r>
    </w:p>
    <w:p w:rsidR="000B515B" w:rsidRDefault="000B515B">
      <w:pPr>
        <w:ind w:firstLine="420"/>
        <w:jc w:val="right"/>
      </w:pPr>
      <w:r>
        <w:rPr>
          <w:rFonts w:hint="eastAsia"/>
        </w:rPr>
        <w:t>阳江市交通运输局</w:t>
      </w:r>
      <w:r>
        <w:rPr>
          <w:rFonts w:hint="eastAsia"/>
        </w:rPr>
        <w:t>2022-02-11</w:t>
      </w:r>
    </w:p>
    <w:p w:rsidR="000B515B" w:rsidRDefault="000B515B" w:rsidP="00677977">
      <w:pPr>
        <w:sectPr w:rsidR="000B515B" w:rsidSect="003F3A01">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5E0891" w:rsidRDefault="005E0891"/>
    <w:sectPr w:rsidR="005E08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A01" w:rsidRDefault="005E0891">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A01" w:rsidRDefault="005E0891">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A01" w:rsidRDefault="005E0891">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A01" w:rsidRDefault="005E0891">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B515B"/>
    <w:rsid w:val="000B515B"/>
    <w:rsid w:val="005E08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B515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B515B"/>
    <w:rPr>
      <w:rFonts w:ascii="黑体" w:eastAsia="黑体" w:hAnsi="宋体" w:cs="Times New Roman"/>
      <w:b/>
      <w:kern w:val="36"/>
      <w:sz w:val="32"/>
      <w:szCs w:val="32"/>
    </w:rPr>
  </w:style>
  <w:style w:type="paragraph" w:styleId="a3">
    <w:name w:val="footer"/>
    <w:basedOn w:val="a"/>
    <w:link w:val="Char"/>
    <w:qFormat/>
    <w:rsid w:val="000B515B"/>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0B515B"/>
    <w:rPr>
      <w:rFonts w:ascii="宋体" w:eastAsia="宋体" w:hAnsi="宋体" w:cs="Times New Roman"/>
      <w:b/>
      <w:bCs/>
      <w:i/>
      <w:kern w:val="36"/>
      <w:sz w:val="24"/>
      <w:szCs w:val="18"/>
    </w:rPr>
  </w:style>
  <w:style w:type="paragraph" w:styleId="a4">
    <w:name w:val="header"/>
    <w:basedOn w:val="a"/>
    <w:link w:val="Char0"/>
    <w:qFormat/>
    <w:rsid w:val="000B515B"/>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0B515B"/>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4356</Characters>
  <Application>Microsoft Office Word</Application>
  <DocSecurity>0</DocSecurity>
  <Lines>36</Lines>
  <Paragraphs>10</Paragraphs>
  <ScaleCrop>false</ScaleCrop>
  <Company>微软中国</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2022-08-23T07:26:00Z</dcterms:created>
</cp:coreProperties>
</file>