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E8" w:rsidRDefault="00A153E8">
      <w:pPr>
        <w:pStyle w:val="1"/>
      </w:pPr>
      <w:r>
        <w:rPr>
          <w:rFonts w:hint="eastAsia"/>
        </w:rPr>
        <w:t>不止步不放松不懈怠，北海市生态环境局党组持续探索常态化防控下的医废收运管理措施</w:t>
      </w:r>
    </w:p>
    <w:p w:rsidR="00A153E8" w:rsidRDefault="00A153E8">
      <w:pPr>
        <w:ind w:firstLine="420"/>
        <w:jc w:val="left"/>
      </w:pPr>
      <w:r>
        <w:rPr>
          <w:rFonts w:hint="eastAsia"/>
        </w:rPr>
        <w:t>8</w:t>
      </w:r>
      <w:r>
        <w:rPr>
          <w:rFonts w:hint="eastAsia"/>
        </w:rPr>
        <w:t>月</w:t>
      </w:r>
      <w:r>
        <w:rPr>
          <w:rFonts w:hint="eastAsia"/>
        </w:rPr>
        <w:t>16</w:t>
      </w:r>
      <w:r>
        <w:rPr>
          <w:rFonts w:hint="eastAsia"/>
        </w:rPr>
        <w:t>日</w:t>
      </w:r>
      <w:r>
        <w:rPr>
          <w:rFonts w:hint="eastAsia"/>
        </w:rPr>
        <w:t>0</w:t>
      </w:r>
      <w:r>
        <w:rPr>
          <w:rFonts w:hint="eastAsia"/>
        </w:rPr>
        <w:t>时起，北海市全域转入常态化疫情防控阶段，各机关企事业单位恢复正常生产、办公。但核酸检测点位、隔离点位的医疗废物清运处置以及医疗废物包装袋等后续管理工作仍未止步，疫情防控由应急处置转入常态化阶段所产生的新情况、新问题也对医疗废物收运监管工作提出新的要求。北海市生态环境局党组坚持思想、作风和行动不松懈的要求，对常态化疫情防控工作情况进行动态调整，全力以赴做好医疗废物收运处置。</w:t>
      </w:r>
    </w:p>
    <w:p w:rsidR="00A153E8" w:rsidRDefault="00A153E8">
      <w:pPr>
        <w:ind w:firstLine="420"/>
        <w:jc w:val="left"/>
      </w:pPr>
      <w:r>
        <w:rPr>
          <w:rFonts w:hint="eastAsia"/>
        </w:rPr>
        <w:t>一是局领导班子加强调研指导。连日来，市生态环境局党组书记吴智祥、局长宋毅及其他领导班子成员，下沉一线持续开展医疗废物、涉疫垃圾和涉疫废水的检查工作，对各类点位的医疗废物管理情况和存在问题进行全面摸底排查。重点对社区和隔离点位医疗废物收集包装不规范、医疗废物暂存点设置不规范等问题进行检查并指导纠正，对污水处理厂、北海气膜实验室和隔离点位等产生的涉疫废水处置进行分类指导，对隔离点撤点和方舱医院休舱后的相关管理工作进行提醒指导。</w:t>
      </w:r>
    </w:p>
    <w:p w:rsidR="00A153E8" w:rsidRDefault="00A153E8">
      <w:pPr>
        <w:ind w:firstLine="420"/>
        <w:jc w:val="left"/>
      </w:pPr>
      <w:r>
        <w:rPr>
          <w:rFonts w:hint="eastAsia"/>
        </w:rPr>
        <w:t>二是通过提醒函的方式督促相关部门做好医疗废物周转桶和医疗废物专用包装袋后续管理工作。根据疫情防控工作实际，提醒责任单位及时回收封存医疗废物周转桶。除经认定继续使用的临时医废收集点外，其余已停用隔离点及低风险街道社区，立即停止使用医疗废物周转桶，在卫生健康部门指导下对周转桶进行消杀，尽快研究后续回收、封存或处置措施；督促进一步做好医废黄袋的配发、领用管理工作。落实医废黄袋“专袋专用”“谁领用谁负责”，凡使用医废黄袋包装的垃圾均按医疗废物包装收运处置，严格避免滥用医疗黄袋导致后续无法快速分类分流处置；同时行文上报市疫情防控指挥部，督促物资保障组配备生活垃圾包装袋，及时堵住生活垃圾袋配备不足导致医废黄袋和涉疫编织袋滥用的问题。</w:t>
      </w:r>
    </w:p>
    <w:p w:rsidR="00A153E8" w:rsidRDefault="00A153E8">
      <w:pPr>
        <w:ind w:firstLine="420"/>
        <w:jc w:val="left"/>
      </w:pPr>
      <w:r>
        <w:rPr>
          <w:rFonts w:hint="eastAsia"/>
        </w:rPr>
        <w:t>三是印发实施《关于公布低风险区医疗废物临时收集点位信息（第一版）的通知》，进一步规范低风险区核酸采样点医疗废物的收集转运工作。对海城区</w:t>
      </w:r>
      <w:r>
        <w:rPr>
          <w:rFonts w:hint="eastAsia"/>
        </w:rPr>
        <w:t>7</w:t>
      </w:r>
      <w:r>
        <w:rPr>
          <w:rFonts w:hint="eastAsia"/>
        </w:rPr>
        <w:t>个街道</w:t>
      </w:r>
      <w:r>
        <w:rPr>
          <w:rFonts w:hint="eastAsia"/>
        </w:rPr>
        <w:t>58</w:t>
      </w:r>
      <w:r>
        <w:rPr>
          <w:rFonts w:hint="eastAsia"/>
        </w:rPr>
        <w:t>个社区（村委）设立的</w:t>
      </w:r>
      <w:r>
        <w:rPr>
          <w:rFonts w:hint="eastAsia"/>
        </w:rPr>
        <w:t>73</w:t>
      </w:r>
      <w:r>
        <w:rPr>
          <w:rFonts w:hint="eastAsia"/>
        </w:rPr>
        <w:t>个点位，和银海区</w:t>
      </w:r>
      <w:r>
        <w:rPr>
          <w:rFonts w:hint="eastAsia"/>
        </w:rPr>
        <w:t>5</w:t>
      </w:r>
      <w:r>
        <w:rPr>
          <w:rFonts w:hint="eastAsia"/>
        </w:rPr>
        <w:t>个乡镇（街道）</w:t>
      </w:r>
      <w:r>
        <w:rPr>
          <w:rFonts w:hint="eastAsia"/>
        </w:rPr>
        <w:t>52</w:t>
      </w:r>
      <w:r>
        <w:rPr>
          <w:rFonts w:hint="eastAsia"/>
        </w:rPr>
        <w:t>个社区（村委）设立的</w:t>
      </w:r>
      <w:r>
        <w:rPr>
          <w:rFonts w:hint="eastAsia"/>
        </w:rPr>
        <w:t>73</w:t>
      </w:r>
      <w:r>
        <w:rPr>
          <w:rFonts w:hint="eastAsia"/>
        </w:rPr>
        <w:t>个点位，要求严格执行“点位自送社区指定地点”的要求，以社区村委为单位再次重新梳理明确指定医废收集点，实施医废收集“定点、定人、定责”及登记交接等相关要求。</w:t>
      </w:r>
    </w:p>
    <w:p w:rsidR="00A153E8" w:rsidRDefault="00A153E8">
      <w:pPr>
        <w:ind w:firstLine="420"/>
        <w:jc w:val="left"/>
      </w:pPr>
      <w:r>
        <w:rPr>
          <w:rFonts w:hint="eastAsia"/>
        </w:rPr>
        <w:t>自</w:t>
      </w:r>
      <w:r>
        <w:rPr>
          <w:rFonts w:hint="eastAsia"/>
        </w:rPr>
        <w:t>7</w:t>
      </w:r>
      <w:r>
        <w:rPr>
          <w:rFonts w:hint="eastAsia"/>
        </w:rPr>
        <w:t>月</w:t>
      </w:r>
      <w:r>
        <w:rPr>
          <w:rFonts w:hint="eastAsia"/>
        </w:rPr>
        <w:t>12</w:t>
      </w:r>
      <w:r>
        <w:rPr>
          <w:rFonts w:hint="eastAsia"/>
        </w:rPr>
        <w:t>日至</w:t>
      </w:r>
      <w:r>
        <w:rPr>
          <w:rFonts w:hint="eastAsia"/>
        </w:rPr>
        <w:t>8</w:t>
      </w:r>
      <w:r>
        <w:rPr>
          <w:rFonts w:hint="eastAsia"/>
        </w:rPr>
        <w:t>月</w:t>
      </w:r>
      <w:r>
        <w:rPr>
          <w:rFonts w:hint="eastAsia"/>
        </w:rPr>
        <w:t>17</w:t>
      </w:r>
      <w:r>
        <w:rPr>
          <w:rFonts w:hint="eastAsia"/>
        </w:rPr>
        <w:t>日，全市累计收运处置医疗废物和涉疫垃圾</w:t>
      </w:r>
      <w:r>
        <w:rPr>
          <w:rFonts w:hint="eastAsia"/>
        </w:rPr>
        <w:t>5523.84</w:t>
      </w:r>
      <w:r>
        <w:rPr>
          <w:rFonts w:hint="eastAsia"/>
        </w:rPr>
        <w:t>吨。下一步，市生态环境局党组将加强与指挥部及其他相关责任单位的沟通，研究制定常态化管控条件下医疗废物和涉疫垃圾的管理机制，加快收集确认公布第二批医疗废物临时收集点位信息（常态化疫情防控阶段），切实做好医疗废物和涉疫垃圾的“清零扫尾”工作，确保应收尽收、应处尽处。</w:t>
      </w:r>
    </w:p>
    <w:p w:rsidR="00A153E8" w:rsidRDefault="00A153E8">
      <w:pPr>
        <w:ind w:firstLine="420"/>
        <w:jc w:val="right"/>
      </w:pPr>
      <w:r>
        <w:rPr>
          <w:rFonts w:hint="eastAsia"/>
        </w:rPr>
        <w:t>北海市生态环境局</w:t>
      </w:r>
      <w:r>
        <w:rPr>
          <w:rFonts w:hint="eastAsia"/>
        </w:rPr>
        <w:t>2022-08-17</w:t>
      </w:r>
    </w:p>
    <w:p w:rsidR="00A153E8" w:rsidRDefault="00A153E8"/>
    <w:p w:rsidR="00A153E8" w:rsidRDefault="00A153E8" w:rsidP="0093632D">
      <w:pPr>
        <w:sectPr w:rsidR="00A153E8" w:rsidSect="0093632D">
          <w:type w:val="continuous"/>
          <w:pgSz w:w="11906" w:h="16838"/>
          <w:pgMar w:top="1644" w:right="1236" w:bottom="1418" w:left="1814" w:header="851" w:footer="907" w:gutter="0"/>
          <w:pgNumType w:start="1"/>
          <w:cols w:space="720"/>
          <w:docGrid w:type="lines" w:linePitch="341" w:charSpace="2373"/>
        </w:sectPr>
      </w:pPr>
    </w:p>
    <w:p w:rsidR="00A6468E" w:rsidRDefault="00A6468E"/>
    <w:sectPr w:rsidR="00A6468E" w:rsidSect="007332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80" w:rsidRDefault="009A4480" w:rsidP="00D75341">
      <w:r>
        <w:separator/>
      </w:r>
    </w:p>
  </w:endnote>
  <w:endnote w:type="continuationSeparator" w:id="1">
    <w:p w:rsidR="009A4480" w:rsidRDefault="009A4480" w:rsidP="00D75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80" w:rsidRDefault="009A4480" w:rsidP="00D75341">
      <w:r>
        <w:separator/>
      </w:r>
    </w:p>
  </w:footnote>
  <w:footnote w:type="continuationSeparator" w:id="1">
    <w:p w:rsidR="009A4480" w:rsidRDefault="009A4480" w:rsidP="00D75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3E8"/>
    <w:rsid w:val="007332E9"/>
    <w:rsid w:val="009A4480"/>
    <w:rsid w:val="00A153E8"/>
    <w:rsid w:val="00A6468E"/>
    <w:rsid w:val="00D75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E9"/>
    <w:pPr>
      <w:widowControl w:val="0"/>
      <w:jc w:val="both"/>
    </w:pPr>
  </w:style>
  <w:style w:type="paragraph" w:styleId="1">
    <w:name w:val="heading 1"/>
    <w:basedOn w:val="a"/>
    <w:next w:val="a"/>
    <w:link w:val="1Char"/>
    <w:qFormat/>
    <w:rsid w:val="00A153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53E8"/>
    <w:rPr>
      <w:rFonts w:ascii="黑体" w:eastAsia="黑体" w:hAnsi="宋体" w:cs="Times New Roman"/>
      <w:b/>
      <w:kern w:val="36"/>
      <w:sz w:val="32"/>
      <w:szCs w:val="32"/>
    </w:rPr>
  </w:style>
  <w:style w:type="paragraph" w:styleId="a3">
    <w:name w:val="header"/>
    <w:basedOn w:val="a"/>
    <w:link w:val="Char"/>
    <w:uiPriority w:val="99"/>
    <w:semiHidden/>
    <w:unhideWhenUsed/>
    <w:rsid w:val="00D75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341"/>
    <w:rPr>
      <w:sz w:val="18"/>
      <w:szCs w:val="18"/>
    </w:rPr>
  </w:style>
  <w:style w:type="paragraph" w:styleId="a4">
    <w:name w:val="footer"/>
    <w:basedOn w:val="a"/>
    <w:link w:val="Char0"/>
    <w:uiPriority w:val="99"/>
    <w:semiHidden/>
    <w:unhideWhenUsed/>
    <w:rsid w:val="00D75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34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微软中国</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3</cp:revision>
  <dcterms:created xsi:type="dcterms:W3CDTF">2022-08-22T05:30:00Z</dcterms:created>
  <dcterms:modified xsi:type="dcterms:W3CDTF">2022-08-23T07:39:00Z</dcterms:modified>
</cp:coreProperties>
</file>