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C1" w:rsidRDefault="007E0EC1">
      <w:pPr>
        <w:pStyle w:val="1"/>
      </w:pPr>
      <w:bookmarkStart w:id="0" w:name="_Toc22258"/>
      <w:r>
        <w:rPr>
          <w:rFonts w:hint="eastAsia"/>
        </w:rPr>
        <w:t>交城：初心如磐为人民 笃行致远谱新篇</w:t>
      </w:r>
      <w:bookmarkEnd w:id="0"/>
    </w:p>
    <w:p w:rsidR="007E0EC1" w:rsidRDefault="007E0EC1">
      <w:pPr>
        <w:ind w:firstLine="420"/>
      </w:pPr>
      <w:r>
        <w:rPr>
          <w:rFonts w:hint="eastAsia"/>
        </w:rPr>
        <w:t>编者按</w:t>
      </w:r>
    </w:p>
    <w:p w:rsidR="007E0EC1" w:rsidRDefault="007E0EC1">
      <w:pPr>
        <w:ind w:firstLine="420"/>
      </w:pPr>
      <w:r>
        <w:rPr>
          <w:rFonts w:hint="eastAsia"/>
        </w:rPr>
        <w:t>刚刚过去的</w:t>
      </w:r>
      <w:r>
        <w:rPr>
          <w:rFonts w:hint="eastAsia"/>
        </w:rPr>
        <w:t>2021</w:t>
      </w:r>
      <w:r>
        <w:rPr>
          <w:rFonts w:hint="eastAsia"/>
        </w:rPr>
        <w:t>年，是中国共产党成立</w:t>
      </w:r>
      <w:r>
        <w:rPr>
          <w:rFonts w:hint="eastAsia"/>
        </w:rPr>
        <w:t>100</w:t>
      </w:r>
      <w:r>
        <w:rPr>
          <w:rFonts w:hint="eastAsia"/>
        </w:rPr>
        <w:t>周年，是交城县县乡人大换届选举之年，也是交城县人大设立常务委员会</w:t>
      </w:r>
      <w:r>
        <w:rPr>
          <w:rFonts w:hint="eastAsia"/>
        </w:rPr>
        <w:t>40</w:t>
      </w:r>
      <w:r>
        <w:rPr>
          <w:rFonts w:hint="eastAsia"/>
        </w:rPr>
        <w:t>周年。</w:t>
      </w:r>
      <w:r>
        <w:rPr>
          <w:rFonts w:hint="eastAsia"/>
        </w:rPr>
        <w:t>40</w:t>
      </w:r>
      <w:r>
        <w:rPr>
          <w:rFonts w:hint="eastAsia"/>
        </w:rPr>
        <w:t>年来，历届交城县人大及其常委会准确把握县情和人大工作发展规律，依法履职，担当作为，为促进全县经济社会持续发展作出了积极贡献。尤其是换届以来，新一届交城县人大常委会在中共交城县委的坚强领导下，紧紧围绕全县中心工作，依法履行宪法和法律赋予的职责，为推动全县经济社会高质量发展和民主法治建设贡献了“人大力量”。</w:t>
      </w:r>
    </w:p>
    <w:p w:rsidR="007E0EC1" w:rsidRDefault="007E0EC1">
      <w:pPr>
        <w:ind w:firstLine="420"/>
      </w:pPr>
      <w:r>
        <w:rPr>
          <w:rFonts w:hint="eastAsia"/>
        </w:rPr>
        <w:t>凝心聚力</w:t>
      </w:r>
      <w:r>
        <w:rPr>
          <w:rFonts w:hint="eastAsia"/>
        </w:rPr>
        <w:t xml:space="preserve"> </w:t>
      </w:r>
      <w:r>
        <w:rPr>
          <w:rFonts w:hint="eastAsia"/>
        </w:rPr>
        <w:t>亮出人大换届选举高分答卷</w:t>
      </w:r>
    </w:p>
    <w:p w:rsidR="007E0EC1" w:rsidRDefault="007E0EC1">
      <w:pPr>
        <w:ind w:firstLine="420"/>
      </w:pPr>
      <w:r>
        <w:rPr>
          <w:rFonts w:hint="eastAsia"/>
        </w:rPr>
        <w:t>与党同心，跟党前行。交城县人大常委会始终坚持党对人大工作的绝对领导，把贯彻落实中央和省、市、县委决策部署作为重大政治任务，积极担当，主动作为，确保县委决策部署到哪里，人大工作就跟进到哪里，人大职能作用就发挥到哪里。</w:t>
      </w:r>
    </w:p>
    <w:p w:rsidR="007E0EC1" w:rsidRDefault="007E0EC1">
      <w:pPr>
        <w:ind w:firstLine="420"/>
      </w:pPr>
      <w:r>
        <w:rPr>
          <w:rFonts w:hint="eastAsia"/>
        </w:rPr>
        <w:t>县乡人大换届选举是全县人民政治生活中的一件大事，县人大常委会高度重视，在县委的坚强领导下，科学谋划、精心组织、周密部署，坚持把换届选举纪律和规矩挺在前面，严把选民登记、宣传发动和代表提名、酝酿、选举等关键环节，确保县乡人大换届选举各项工作依法有序进行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日，全县</w:t>
      </w:r>
      <w:r>
        <w:rPr>
          <w:rFonts w:hint="eastAsia"/>
        </w:rPr>
        <w:t>15.59</w:t>
      </w:r>
      <w:r>
        <w:rPr>
          <w:rFonts w:hint="eastAsia"/>
        </w:rPr>
        <w:t>万名选民参加投票，同步选举产生新一届县人大代表</w:t>
      </w:r>
      <w:r>
        <w:rPr>
          <w:rFonts w:hint="eastAsia"/>
        </w:rPr>
        <w:t>186</w:t>
      </w:r>
      <w:r>
        <w:rPr>
          <w:rFonts w:hint="eastAsia"/>
        </w:rPr>
        <w:t>名、乡镇人大代表</w:t>
      </w:r>
      <w:r>
        <w:rPr>
          <w:rFonts w:hint="eastAsia"/>
        </w:rPr>
        <w:t>512</w:t>
      </w:r>
      <w:r>
        <w:rPr>
          <w:rFonts w:hint="eastAsia"/>
        </w:rPr>
        <w:t>名，参选率</w:t>
      </w:r>
      <w:r>
        <w:rPr>
          <w:rFonts w:hint="eastAsia"/>
        </w:rPr>
        <w:t>85.5%</w:t>
      </w:r>
      <w:r>
        <w:rPr>
          <w:rFonts w:hint="eastAsia"/>
        </w:rPr>
        <w:t>，县人大代表的平均得票率达</w:t>
      </w:r>
      <w:r>
        <w:rPr>
          <w:rFonts w:hint="eastAsia"/>
        </w:rPr>
        <w:t>95.7%</w:t>
      </w:r>
      <w:r>
        <w:rPr>
          <w:rFonts w:hint="eastAsia"/>
        </w:rPr>
        <w:t>。各乡镇于</w:t>
      </w:r>
      <w:r>
        <w:rPr>
          <w:rFonts w:hint="eastAsia"/>
        </w:rPr>
        <w:t>3</w:t>
      </w:r>
      <w:r>
        <w:rPr>
          <w:rFonts w:hint="eastAsia"/>
        </w:rPr>
        <w:t>月底召开了新一届人大一次会议，依法选举产生新一届乡镇人大、政府领导班子；县十七届人大一次会议于</w:t>
      </w:r>
      <w:r>
        <w:rPr>
          <w:rFonts w:hint="eastAsia"/>
        </w:rPr>
        <w:t>4</w:t>
      </w:r>
      <w:r>
        <w:rPr>
          <w:rFonts w:hint="eastAsia"/>
        </w:rPr>
        <w:t>月中旬召开，依法选举产生了新一届县人大常委会主任、副主任、委员，县政府县长、副县长及监委主任、法检两长。所有当选人员中，除个别人大常委会委员分别有</w:t>
      </w:r>
      <w:r>
        <w:rPr>
          <w:rFonts w:hint="eastAsia"/>
        </w:rPr>
        <w:t>1</w:t>
      </w:r>
      <w:r>
        <w:rPr>
          <w:rFonts w:hint="eastAsia"/>
        </w:rPr>
        <w:t>票弃权或反对外，其余人员全部为全票当选。</w:t>
      </w:r>
      <w:r>
        <w:rPr>
          <w:rFonts w:hint="eastAsia"/>
        </w:rPr>
        <w:t>12</w:t>
      </w:r>
      <w:r>
        <w:rPr>
          <w:rFonts w:hint="eastAsia"/>
        </w:rPr>
        <w:t>月底组织召开县十七届人大二次会议，依法选举产生市四届人大代表</w:t>
      </w:r>
      <w:r>
        <w:rPr>
          <w:rFonts w:hint="eastAsia"/>
        </w:rPr>
        <w:t>25</w:t>
      </w:r>
      <w:r>
        <w:rPr>
          <w:rFonts w:hint="eastAsia"/>
        </w:rPr>
        <w:t>名，圆满完成选举任务。</w:t>
      </w:r>
    </w:p>
    <w:p w:rsidR="007E0EC1" w:rsidRDefault="007E0EC1">
      <w:pPr>
        <w:ind w:firstLine="420"/>
      </w:pPr>
      <w:r>
        <w:rPr>
          <w:rFonts w:hint="eastAsia"/>
        </w:rPr>
        <w:t>履职尽责</w:t>
      </w:r>
      <w:r>
        <w:rPr>
          <w:rFonts w:hint="eastAsia"/>
        </w:rPr>
        <w:t xml:space="preserve"> </w:t>
      </w:r>
      <w:r>
        <w:rPr>
          <w:rFonts w:hint="eastAsia"/>
        </w:rPr>
        <w:t>助力经济社会高质量发展</w:t>
      </w:r>
    </w:p>
    <w:p w:rsidR="007E0EC1" w:rsidRDefault="007E0EC1">
      <w:pPr>
        <w:ind w:firstLine="420"/>
      </w:pPr>
      <w:r>
        <w:rPr>
          <w:rFonts w:hint="eastAsia"/>
        </w:rPr>
        <w:t>践行人大使命，不负时代重托。交城县人大常委会紧紧围绕全县工作大局，坚持问题导向、目标导向、结果导向，实行正确监督、有效监督、依法监督，助力全县经济社会全方位高质量发展。</w:t>
      </w:r>
    </w:p>
    <w:p w:rsidR="007E0EC1" w:rsidRDefault="007E0EC1">
      <w:pPr>
        <w:ind w:firstLine="420"/>
      </w:pPr>
      <w:r>
        <w:rPr>
          <w:rFonts w:hint="eastAsia"/>
        </w:rPr>
        <w:t>推动民生有效改善。聚焦“三农”发展，对名特优功能食品产业发展情况进行调研，推动交城县特色养殖、食用菌等农业产业做优做强。聚焦饮用水安全，对全县农村饮用水安全情况进行调研，确保老百姓喝上“放心水”。聚焦教育事业，对全县学前教育普惠性发展进行专题调研，推动全县学前教育事业高质量发展。聚焦医疗卫生事业，对传染病防治、城乡居民基本医疗保险一体化运行情况进行持续跟踪监督，努力让人民群众享受到更高水平的医疗服务。聚焦文旅产业发展，对全县红色旅游资源保护及利用情况开展专题调研，推动全县红色旅游资源得到更高水平的保护和利用。综合运用听取审议专项报告、调研视察等方式，聚焦大气、水、土壤等方面的突出问题，打出环保监督“组合拳”，推动全县环境状况持续改善。</w:t>
      </w:r>
    </w:p>
    <w:p w:rsidR="007E0EC1" w:rsidRDefault="007E0EC1">
      <w:pPr>
        <w:ind w:firstLine="420"/>
      </w:pPr>
      <w:r>
        <w:rPr>
          <w:rFonts w:hint="eastAsia"/>
        </w:rPr>
        <w:t>强化经济运行监督。先后审查批准了财政预算调整方案、财政存量资金盘活方案、直达资金分配使用方案、统筹整合使用财政资金巩固脱贫成果衔接乡村振兴实施方案等，督促县政府开源节流、精打细算，量入为出、厉行节约，把有限的资金用在民生最急需的地方，用在发展最关键的地方。听取审议审计工作报告，支持和督促审计机关依法开展审计，督促审计查出问题整改落实，推动财政资金提质增效，促进财政健康运行。</w:t>
      </w:r>
    </w:p>
    <w:p w:rsidR="007E0EC1" w:rsidRDefault="007E0EC1">
      <w:pPr>
        <w:ind w:firstLine="420"/>
      </w:pPr>
      <w:r>
        <w:rPr>
          <w:rFonts w:hint="eastAsia"/>
        </w:rPr>
        <w:lastRenderedPageBreak/>
        <w:t>推动社会和谐稳定。连续两年对全县村（居）民委员会换届选举工作进行调研，总结历届村（居）民委员会换届中的好做法、好经验，为全县新一轮村（居）民委员会换届工作提供参考。对全县安全生产状况进行调研，督促县政府和相关部门认真落实管理责任，加大安全生产的监督检查力度，确保全县安全生产形势持续稳定向好。听取和审议县政府关于全县科技创新工作情况的报告，促进科技创新和经济发展紧密结合，以科技创新推动转型发展。</w:t>
      </w:r>
    </w:p>
    <w:p w:rsidR="007E0EC1" w:rsidRDefault="007E0EC1">
      <w:pPr>
        <w:ind w:firstLine="420"/>
      </w:pPr>
      <w:r>
        <w:rPr>
          <w:rFonts w:hint="eastAsia"/>
        </w:rPr>
        <w:t>着力加强司法监督。听取和审议了政法系统公安局、法院、检察院、司法局和交警大队关于队伍建设及教育整顿情况的报告，巩固和深化政法队伍教育整顿成果，推动相关单位全面总结提升，不断提升司法服务水平。配合上级人大对《山西省汾河保护条例》《山西省开发区条例》《政府投资条例》等法律法规进行执法检查，推动法律法规有效贯彻实施。落实规范性文件备案审查规定，修订《规范性文件备案审查暂行办法》，召开规范性文件备案审查推进会议，推动备案审查工作有序开展。</w:t>
      </w:r>
    </w:p>
    <w:p w:rsidR="007E0EC1" w:rsidRDefault="007E0EC1">
      <w:pPr>
        <w:ind w:firstLine="420"/>
      </w:pPr>
      <w:r>
        <w:rPr>
          <w:rFonts w:hint="eastAsia"/>
        </w:rPr>
        <w:t>立足本职</w:t>
      </w:r>
      <w:r>
        <w:rPr>
          <w:rFonts w:hint="eastAsia"/>
        </w:rPr>
        <w:t xml:space="preserve"> </w:t>
      </w:r>
      <w:r>
        <w:rPr>
          <w:rFonts w:hint="eastAsia"/>
        </w:rPr>
        <w:t>努力当好新时期群众的“代言人”</w:t>
      </w:r>
    </w:p>
    <w:p w:rsidR="007E0EC1" w:rsidRDefault="007E0EC1">
      <w:pPr>
        <w:ind w:firstLine="420"/>
      </w:pPr>
      <w:r>
        <w:rPr>
          <w:rFonts w:hint="eastAsia"/>
        </w:rPr>
        <w:t>交城县人大常委会把做好代表工作作为抓好人大工作的重中之重，全力保障代表依法履职，充分发挥代表主体作用。</w:t>
      </w:r>
    </w:p>
    <w:p w:rsidR="007E0EC1" w:rsidRDefault="007E0EC1">
      <w:pPr>
        <w:ind w:firstLine="420"/>
      </w:pPr>
      <w:r>
        <w:rPr>
          <w:rFonts w:hint="eastAsia"/>
        </w:rPr>
        <w:t>拓宽代表履职平台。按照省、市人大常委会要求，全县高标准建成乡镇人大代表联络站</w:t>
      </w:r>
      <w:r>
        <w:rPr>
          <w:rFonts w:hint="eastAsia"/>
        </w:rPr>
        <w:t>8</w:t>
      </w:r>
      <w:r>
        <w:rPr>
          <w:rFonts w:hint="eastAsia"/>
        </w:rPr>
        <w:t>个，联络点</w:t>
      </w:r>
      <w:r>
        <w:rPr>
          <w:rFonts w:hint="eastAsia"/>
        </w:rPr>
        <w:t>56</w:t>
      </w:r>
      <w:r>
        <w:rPr>
          <w:rFonts w:hint="eastAsia"/>
        </w:rPr>
        <w:t>个，在交城经济开发区设立吕梁市新型煤化工基地人大代表联络站。</w:t>
      </w:r>
      <w:r>
        <w:rPr>
          <w:rFonts w:hint="eastAsia"/>
        </w:rPr>
        <w:t>2021</w:t>
      </w:r>
      <w:r>
        <w:rPr>
          <w:rFonts w:hint="eastAsia"/>
        </w:rPr>
        <w:t>年换届以来，为督促各乡镇切实把代表联络站（点）建设好、运行好，县人大常委会制定《关于进一步规范全县人大代表联络站点运行的指导意见》和《交城县乡镇人大代表联络站考核办法》。县人大常委会党组成员分赴各乡镇就代表联络站（点）建设工作进行调研指导，带头深入代表联络站点接待群众，倾听意见建议，解决实际困难，实打实地回应群众关切的“急难愁盼”。一年来，党组成员共深入代表联络站点</w:t>
      </w:r>
      <w:r>
        <w:rPr>
          <w:rFonts w:hint="eastAsia"/>
        </w:rPr>
        <w:t>136</w:t>
      </w:r>
      <w:r>
        <w:rPr>
          <w:rFonts w:hint="eastAsia"/>
        </w:rPr>
        <w:t>次，收集问题</w:t>
      </w:r>
      <w:r>
        <w:rPr>
          <w:rFonts w:hint="eastAsia"/>
        </w:rPr>
        <w:t>74</w:t>
      </w:r>
      <w:r>
        <w:rPr>
          <w:rFonts w:hint="eastAsia"/>
        </w:rPr>
        <w:t>个，解决问题</w:t>
      </w:r>
      <w:r>
        <w:rPr>
          <w:rFonts w:hint="eastAsia"/>
        </w:rPr>
        <w:t>53</w:t>
      </w:r>
      <w:r>
        <w:rPr>
          <w:rFonts w:hint="eastAsia"/>
        </w:rPr>
        <w:t>个，解决率</w:t>
      </w:r>
      <w:r>
        <w:rPr>
          <w:rFonts w:hint="eastAsia"/>
        </w:rPr>
        <w:t>71.6%</w:t>
      </w:r>
      <w:r>
        <w:rPr>
          <w:rFonts w:hint="eastAsia"/>
        </w:rPr>
        <w:t>。全县各级人大代表累计深入代表联络站（点）</w:t>
      </w:r>
      <w:r>
        <w:rPr>
          <w:rFonts w:hint="eastAsia"/>
        </w:rPr>
        <w:t>701</w:t>
      </w:r>
      <w:r>
        <w:rPr>
          <w:rFonts w:hint="eastAsia"/>
        </w:rPr>
        <w:t>人次，收集问题</w:t>
      </w:r>
      <w:r>
        <w:rPr>
          <w:rFonts w:hint="eastAsia"/>
        </w:rPr>
        <w:t>455</w:t>
      </w:r>
      <w:r>
        <w:rPr>
          <w:rFonts w:hint="eastAsia"/>
        </w:rPr>
        <w:t>件，解决问题</w:t>
      </w:r>
      <w:r>
        <w:rPr>
          <w:rFonts w:hint="eastAsia"/>
        </w:rPr>
        <w:t>266</w:t>
      </w:r>
      <w:r>
        <w:rPr>
          <w:rFonts w:hint="eastAsia"/>
        </w:rPr>
        <w:t>件，解决率</w:t>
      </w:r>
      <w:r>
        <w:rPr>
          <w:rFonts w:hint="eastAsia"/>
        </w:rPr>
        <w:t>58.5%</w:t>
      </w:r>
      <w:r>
        <w:rPr>
          <w:rFonts w:hint="eastAsia"/>
        </w:rPr>
        <w:t>。</w:t>
      </w:r>
    </w:p>
    <w:p w:rsidR="007E0EC1" w:rsidRDefault="007E0EC1">
      <w:pPr>
        <w:ind w:firstLine="420"/>
      </w:pPr>
      <w:r>
        <w:rPr>
          <w:rFonts w:hint="eastAsia"/>
        </w:rPr>
        <w:t>保障代表依法履职。将代表活动经费列入财政预算，为无固定工资收入代表发放误工补助，倾心尽力为代表履职创造条件、提供保障。加强代表履职培训，邀请省委党校原副校长就党的十九届六中全会精神进行专题培训；结合人大工作实际，对中央人大工作会议精神进行专题辅导。组织省市县人大代表视察全县重点工程建设情况，向代表通报“一府两院”工作情况，保障代表知情明政。邀请人大代表列席人大常委会议，扩大代表参与人大工作的深度和广度。开展直选代表向原选区选民述职活动，不断提高代表的责任意识。积极与《吕梁人大之声》栏目对接，积极配合栏目的采编工作，上报与采用量连续五年全市第一。</w:t>
      </w:r>
    </w:p>
    <w:p w:rsidR="007E0EC1" w:rsidRDefault="007E0EC1">
      <w:pPr>
        <w:ind w:firstLine="420"/>
      </w:pPr>
      <w:r>
        <w:rPr>
          <w:rFonts w:hint="eastAsia"/>
        </w:rPr>
        <w:t>提高代表建议办理质量。坚持从源头上把好代表建议质量关，指导和服务代表依法依规提出建议，提高建议质量。组织召开了代表建议交办会，将县十七届人大一次会议期间代表提出的</w:t>
      </w:r>
      <w:r>
        <w:rPr>
          <w:rFonts w:hint="eastAsia"/>
        </w:rPr>
        <w:t>100</w:t>
      </w:r>
      <w:r>
        <w:rPr>
          <w:rFonts w:hint="eastAsia"/>
        </w:rPr>
        <w:t>件意见建议进行集中交办。并从中选择了“关于加快实施农村道路硬化的建议”“关于加强垃圾处理、改善人居环境的建议”和“关于构建龙门渠水资源全县共享体系的建议”三件涉及面广、群众关注度高的代表建议列为重点代表建议。完善建议办理督办机制，由常委会主任会议成员按照分工督办，政府相关领导领办，推动了一批群众关心关注的问题得到解决。</w:t>
      </w:r>
    </w:p>
    <w:p w:rsidR="007E0EC1" w:rsidRDefault="007E0EC1">
      <w:pPr>
        <w:ind w:firstLine="420"/>
      </w:pPr>
      <w:r>
        <w:rPr>
          <w:rFonts w:hint="eastAsia"/>
        </w:rPr>
        <w:t>笃行致远</w:t>
      </w:r>
      <w:r>
        <w:rPr>
          <w:rFonts w:hint="eastAsia"/>
        </w:rPr>
        <w:t xml:space="preserve"> </w:t>
      </w:r>
      <w:r>
        <w:rPr>
          <w:rFonts w:hint="eastAsia"/>
        </w:rPr>
        <w:t>在“四个机关”建设中彰显人大担当</w:t>
      </w:r>
    </w:p>
    <w:p w:rsidR="007E0EC1" w:rsidRDefault="007E0EC1">
      <w:pPr>
        <w:ind w:firstLine="420"/>
      </w:pPr>
      <w:r>
        <w:rPr>
          <w:rFonts w:hint="eastAsia"/>
        </w:rPr>
        <w:t>交城县人大常委会自觉把党的政治建设摆在首位，切实担负起管党治党政治责任，把严的主基调长期坚持下去，持续加强常委会党组、机关党组和机关党支部的建设。健全学习机制，强化理论武装，以理论上的清醒保证政治上的坚定，不断提高政治判断力、政治领悟力、政治执行力。深入贯彻落实中央八项规定精神，驰而不息抓好作风建设，旗帜鲜明反对形式主义、官僚主义，</w:t>
      </w:r>
      <w:r>
        <w:rPr>
          <w:rFonts w:hint="eastAsia"/>
        </w:rPr>
        <w:lastRenderedPageBreak/>
        <w:t>营造遵规守纪、风清气正的良好环境。充分利用“学习强国”“三晋先锋”“山西干部在线学院”等平台，经常性开展中心组学习、业务理论学习、法律知识学习，深入学习贯彻中央人大工作会议精神，组织开展交流研讨，深化思想认识，优化知识结构，增强业务本领，努力打造一支政治坚定、服务人民、尊崇法治、发扬民主、勤勉尽责的人大工作队伍，努力把人大机关建设成为自觉坚持中国共产党领导的政治机关、保证人民当家作主的国家权力机关、全面担负宪法法律赋予的各项职责的工作机关、始终同人民群众保持密切联系的代表机关，奋力开创新时代人大工作新局面，为推动全县经济社会高质量发展和民主法治建设作出新的更大贡献。</w:t>
      </w:r>
    </w:p>
    <w:p w:rsidR="007E0EC1" w:rsidRDefault="007E0EC1">
      <w:pPr>
        <w:ind w:firstLine="420"/>
        <w:jc w:val="right"/>
      </w:pPr>
      <w:r>
        <w:rPr>
          <w:rFonts w:hint="eastAsia"/>
        </w:rPr>
        <w:t>黄河新闻网吕梁频道</w:t>
      </w:r>
      <w:r>
        <w:rPr>
          <w:rFonts w:hint="eastAsia"/>
        </w:rPr>
        <w:t>2022-01-07</w:t>
      </w:r>
    </w:p>
    <w:p w:rsidR="007E0EC1" w:rsidRDefault="007E0EC1" w:rsidP="00E309B6">
      <w:pPr>
        <w:sectPr w:rsidR="007E0EC1" w:rsidSect="0034576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2963" w:rsidRDefault="00992963"/>
    <w:sectPr w:rsidR="00992963" w:rsidSect="008E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7B" w:rsidRDefault="008E7A7B" w:rsidP="008E7A7B">
      <w:r>
        <w:separator/>
      </w:r>
    </w:p>
  </w:endnote>
  <w:endnote w:type="continuationSeparator" w:id="1">
    <w:p w:rsidR="008E7A7B" w:rsidRDefault="008E7A7B" w:rsidP="008E7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60" w:rsidRDefault="008E7A7B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 w:rsidR="00992963">
      <w:instrText xml:space="preserve"> PAGE </w:instrText>
    </w:r>
    <w:r>
      <w:fldChar w:fldCharType="separate"/>
    </w:r>
    <w:r w:rsidR="00992963">
      <w:rPr>
        <w:noProof/>
      </w:rPr>
      <w:t>2</w:t>
    </w:r>
    <w:r>
      <w:fldChar w:fldCharType="end"/>
    </w:r>
    <w:r w:rsidR="00992963">
      <w:tab/>
    </w:r>
    <w:r w:rsidR="00992963">
      <w:rPr>
        <w:rFonts w:hint="eastAsia"/>
      </w:rPr>
      <w:t xml:space="preserve">   服务热线：</w:t>
    </w:r>
    <w:r w:rsidR="00992963">
      <w:rPr>
        <w:rFonts w:hint="eastAsia"/>
        <w:szCs w:val="21"/>
      </w:rPr>
      <w:t>010-</w:t>
    </w:r>
    <w:r w:rsidR="00992963">
      <w:t>872</w:t>
    </w:r>
    <w:r w:rsidR="00992963"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60" w:rsidRDefault="00992963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szCs w:val="21"/>
      </w:rPr>
      <w:tab/>
    </w:r>
    <w:r w:rsidR="008E7A7B">
      <w:fldChar w:fldCharType="begin"/>
    </w:r>
    <w:r>
      <w:instrText xml:space="preserve"> PAGE </w:instrText>
    </w:r>
    <w:r w:rsidR="008E7A7B">
      <w:fldChar w:fldCharType="separate"/>
    </w:r>
    <w:r w:rsidR="00336138">
      <w:rPr>
        <w:noProof/>
      </w:rPr>
      <w:t>2</w:t>
    </w:r>
    <w:r w:rsidR="008E7A7B">
      <w:fldChar w:fldCharType="end"/>
    </w:r>
    <w:r>
      <w:rPr>
        <w:rFonts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7B" w:rsidRDefault="008E7A7B" w:rsidP="008E7A7B">
      <w:r>
        <w:separator/>
      </w:r>
    </w:p>
  </w:footnote>
  <w:footnote w:type="continuationSeparator" w:id="1">
    <w:p w:rsidR="008E7A7B" w:rsidRDefault="008E7A7B" w:rsidP="008E7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60" w:rsidRDefault="00992963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60" w:rsidRDefault="00336138">
    <w:pPr>
      <w:pStyle w:val="a4"/>
      <w:tabs>
        <w:tab w:val="clear" w:pos="8306"/>
        <w:tab w:val="right" w:pos="9061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EC1"/>
    <w:rsid w:val="00336138"/>
    <w:rsid w:val="007E0EC1"/>
    <w:rsid w:val="008E7A7B"/>
    <w:rsid w:val="0099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0E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0EC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7E0EC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7E0EC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7E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7E0EC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Lines>22</Lines>
  <Paragraphs>6</Paragraphs>
  <ScaleCrop>false</ScaleCrop>
  <Company>微软中国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2022-08-22T07:34:00Z</dcterms:created>
  <dcterms:modified xsi:type="dcterms:W3CDTF">2022-08-23T03:34:00Z</dcterms:modified>
</cp:coreProperties>
</file>