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F39" w:rsidRDefault="003B5F39">
      <w:pPr>
        <w:pStyle w:val="1"/>
      </w:pPr>
      <w:r>
        <w:t>乌拉特前旗人民检察院做好</w:t>
      </w:r>
      <w:r>
        <w:t>“</w:t>
      </w:r>
      <w:r>
        <w:t>三道题</w:t>
      </w:r>
      <w:r>
        <w:t>”</w:t>
      </w:r>
    </w:p>
    <w:p w:rsidR="003B5F39" w:rsidRDefault="003B5F39">
      <w:pPr>
        <w:ind w:firstLine="420"/>
        <w:jc w:val="left"/>
      </w:pPr>
      <w:r>
        <w:t>乌拉特前旗人民检察院做好</w:t>
      </w:r>
      <w:r>
        <w:t>“</w:t>
      </w:r>
      <w:r>
        <w:t>三道题</w:t>
      </w:r>
      <w:r>
        <w:t>”</w:t>
      </w:r>
      <w:r>
        <w:t>确保涉法治化营商环境问题查得真找的准</w:t>
      </w:r>
    </w:p>
    <w:p w:rsidR="003B5F39" w:rsidRDefault="003B5F39">
      <w:pPr>
        <w:ind w:firstLine="420"/>
        <w:jc w:val="left"/>
      </w:pPr>
      <w:r>
        <w:t>自大讨论活动开展以来，该院以答好必考题、设计多选题、做好精品题的方式，认真查找检察环节在优化法治化营商环境中存在的问题，确保查得真、找的准，便于进行综合施策。</w:t>
      </w:r>
    </w:p>
    <w:p w:rsidR="003B5F39" w:rsidRDefault="003B5F39">
      <w:pPr>
        <w:ind w:firstLine="420"/>
        <w:jc w:val="left"/>
      </w:pPr>
      <w:r>
        <w:t>一、答好</w:t>
      </w:r>
      <w:r>
        <w:t>“</w:t>
      </w:r>
      <w:r>
        <w:t>必考题</w:t>
      </w:r>
      <w:r>
        <w:t>”</w:t>
      </w:r>
      <w:r>
        <w:t>，让干警深刻对照找问题。让干警通过学习教有，从内心深处查摆自身存在的问题，以敢于刀刃向内勇气答好自身存在问题的必考题。一是以学习教育查深问题。该院将学习教育贯穿大讨论活动始终，持续开展领导先学、中层领学、网络自学、研讨深学、警示促学、督察严学、以考验学的</w:t>
      </w:r>
      <w:r>
        <w:t>“</w:t>
      </w:r>
      <w:r>
        <w:t>七学</w:t>
      </w:r>
      <w:r>
        <w:t>”</w:t>
      </w:r>
      <w:r>
        <w:t>活动，通过撰写心得、主题发言，让干警深入思考</w:t>
      </w:r>
      <w:r>
        <w:t>“</w:t>
      </w:r>
      <w:r>
        <w:t>过去怎么做的、现在怎么想的、将来怎么干的</w:t>
      </w:r>
      <w:r>
        <w:t>”</w:t>
      </w:r>
      <w:r>
        <w:t>，对照检视，查深查透。二是以专项评查查找问题。对</w:t>
      </w:r>
      <w:r>
        <w:t>2019</w:t>
      </w:r>
      <w:r>
        <w:t>年以来办理的涉企案件进行了评查，认真查找是否存在</w:t>
      </w:r>
      <w:r>
        <w:t>“</w:t>
      </w:r>
      <w:r>
        <w:t>重打击、轻保护</w:t>
      </w:r>
      <w:r>
        <w:t>”</w:t>
      </w:r>
      <w:r>
        <w:t>、因滥用强制措施导致企业正常运营受到影响、以刑事手段干预经济纠纷、涉企案件久办不结等问题。三是以研讨检视剖析问题。班子、班子成员及部门负责人结合职能职责对照</w:t>
      </w:r>
      <w:r>
        <w:t>“</w:t>
      </w:r>
      <w:r>
        <w:t>九个是否</w:t>
      </w:r>
      <w:r>
        <w:t>”</w:t>
      </w:r>
      <w:r>
        <w:t>深入进行对照检视，建立了问题清单、整政清单和责任清单。</w:t>
      </w:r>
    </w:p>
    <w:p w:rsidR="003B5F39" w:rsidRDefault="003B5F39">
      <w:pPr>
        <w:ind w:firstLine="420"/>
        <w:jc w:val="left"/>
      </w:pPr>
      <w:r>
        <w:t>二、设计</w:t>
      </w:r>
      <w:r>
        <w:t>“</w:t>
      </w:r>
      <w:r>
        <w:t>多选题</w:t>
      </w:r>
      <w:r>
        <w:t>”</w:t>
      </w:r>
      <w:r>
        <w:t>，让企业结合实际有选择。为避免征求企业意见时，对检察环节优化法治化营商环境中的职能不了解，而造成没有意见或意见跑偏的情况，该院精心设计了多项选择题，让企业有题可选。一是精心编印了三本书。编印《企业常见法律风险防控指引》民事检察篇、刑事检察篇、行政检察篇，结合检察职能及典型案例，让企业、个体工商户知道检察机关在优化营商环境中的职能和作用，结合企业存在的问题，提出精准建议，确保不跑空、不走调。截止目前，向企业发放了图书</w:t>
      </w:r>
      <w:r>
        <w:t>200</w:t>
      </w:r>
      <w:r>
        <w:t>余本。二是精准设计一套征求意见表。结合评查出的问题及破坏优化营商环境典型案例，设置了与检察环节优化营商环境的</w:t>
      </w:r>
      <w:r>
        <w:t>15</w:t>
      </w:r>
      <w:r>
        <w:t>个问题，在向企业征求意见时做到目标明确，现已向企业及个体工商户发放征求意见表</w:t>
      </w:r>
      <w:r>
        <w:t>300</w:t>
      </w:r>
      <w:r>
        <w:t>余份，梳理汇总意见</w:t>
      </w:r>
      <w:r>
        <w:t>8</w:t>
      </w:r>
      <w:r>
        <w:t>条。三是精细化三种征求意见方式。在微信公众号上向全体网民发布征求意见函，全面收集网民意见。采取请进来的方式，邀请多名企业家召开开门纳谏座谈会，征求建议。开展</w:t>
      </w:r>
      <w:r>
        <w:t>“</w:t>
      </w:r>
      <w:r>
        <w:t>检察机关进百企</w:t>
      </w:r>
      <w:r>
        <w:t>”</w:t>
      </w:r>
      <w:r>
        <w:t>活动，分成</w:t>
      </w:r>
      <w:r>
        <w:t>3</w:t>
      </w:r>
      <w:r>
        <w:t>个小组，因疫情原因，通过实地走访、进入协会微信群、企业微信群征集等方式，广泛征求意见。</w:t>
      </w:r>
    </w:p>
    <w:p w:rsidR="003B5F39" w:rsidRDefault="003B5F39">
      <w:pPr>
        <w:ind w:firstLine="420"/>
        <w:jc w:val="left"/>
      </w:pPr>
      <w:r>
        <w:t>三、做好</w:t>
      </w:r>
      <w:r>
        <w:t>“</w:t>
      </w:r>
      <w:r>
        <w:t>精品题</w:t>
      </w:r>
      <w:r>
        <w:t>”</w:t>
      </w:r>
      <w:r>
        <w:t>，让机关了解职责提意见。向各大单位征求意见时，将检察机关服务保障优化法治化营商环境的职能，每名班子成员分工及分管工作中涉及到优化营商环境的履职问题进行说明细化，设计好一套</w:t>
      </w:r>
      <w:r>
        <w:t>“</w:t>
      </w:r>
      <w:r>
        <w:t>精品题</w:t>
      </w:r>
      <w:r>
        <w:t>”</w:t>
      </w:r>
      <w:r>
        <w:t>，让各大机关在提意见做到人岗相应，职责明确，精准详实。</w:t>
      </w:r>
    </w:p>
    <w:p w:rsidR="003B5F39" w:rsidRDefault="003B5F39">
      <w:pPr>
        <w:ind w:firstLine="420"/>
        <w:jc w:val="right"/>
      </w:pPr>
      <w:r>
        <w:t>乌拉特前旗人民检察院</w:t>
      </w:r>
      <w:r>
        <w:t>2022-04-01</w:t>
      </w:r>
    </w:p>
    <w:p w:rsidR="003B5F39" w:rsidRDefault="003B5F39" w:rsidP="00E97731">
      <w:pPr>
        <w:sectPr w:rsidR="003B5F39" w:rsidSect="00E97731">
          <w:type w:val="continuous"/>
          <w:pgSz w:w="11906" w:h="16838"/>
          <w:pgMar w:top="1644" w:right="1236" w:bottom="1418" w:left="1814" w:header="851" w:footer="907" w:gutter="0"/>
          <w:pgNumType w:start="1"/>
          <w:cols w:space="720"/>
          <w:docGrid w:type="lines" w:linePitch="341" w:charSpace="2373"/>
        </w:sectPr>
      </w:pPr>
    </w:p>
    <w:p w:rsidR="008201EE" w:rsidRDefault="008201EE"/>
    <w:sectPr w:rsidR="008201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3B5F39"/>
    <w:rsid w:val="003B5F39"/>
    <w:rsid w:val="008201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B5F39"/>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B5F39"/>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2022-08-19T07:58:00Z</dcterms:created>
</cp:coreProperties>
</file>