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EC" w:rsidRDefault="007B72EC">
      <w:pPr>
        <w:pStyle w:val="1"/>
      </w:pPr>
      <w:r>
        <w:rPr>
          <w:rFonts w:hint="eastAsia"/>
        </w:rPr>
        <w:t>梁山县人大扎实开展 代表联系群众工作</w:t>
      </w:r>
    </w:p>
    <w:p w:rsidR="007B72EC" w:rsidRDefault="007B72EC">
      <w:pPr>
        <w:ind w:firstLine="420"/>
        <w:jc w:val="left"/>
      </w:pPr>
      <w:r>
        <w:rPr>
          <w:rFonts w:hint="eastAsia"/>
        </w:rPr>
        <w:t>梁山县人大常委会高度重视代表工作，紧紧围绕扎实做好“六稳”工作、全面落实“六保”任务，组织引导全县各级人大代表深入基层开展代表公开接待日活动，联系群众、收集民情、反映民意，致力脱贫攻坚，关注人居环境改善，破解发展难题，助力化解风险。</w:t>
      </w:r>
    </w:p>
    <w:p w:rsidR="007B72EC" w:rsidRDefault="007B72EC">
      <w:pPr>
        <w:ind w:firstLine="420"/>
        <w:jc w:val="left"/>
      </w:pPr>
      <w:r>
        <w:rPr>
          <w:rFonts w:hint="eastAsia"/>
        </w:rPr>
        <w:t>一是抓组织领导，凝聚工作合力。多次召开主任会议和专项工作会议，落实上级决策部署，明确要求、制定方案，落作任务、加强督办。县政府及相关部门密切配合，用心落实群众意见，改进工作方式，认真整改落实，积极化解各类风险隐患；各乡镇、街道严格按照意见和通知要求，从站点建设、活动经费、人员安排、意见办理上给予了积极支持配合。各级人大代表积极参与，深入基层了解群众意见，接待群众万余人次，遍访村居，走访贫困户</w:t>
      </w:r>
      <w:r>
        <w:rPr>
          <w:rFonts w:hint="eastAsia"/>
        </w:rPr>
        <w:t>4662</w:t>
      </w:r>
      <w:r>
        <w:rPr>
          <w:rFonts w:hint="eastAsia"/>
        </w:rPr>
        <w:t>户，即时帮扶贫困户</w:t>
      </w:r>
      <w:r>
        <w:rPr>
          <w:rFonts w:hint="eastAsia"/>
        </w:rPr>
        <w:t>111</w:t>
      </w:r>
      <w:r>
        <w:rPr>
          <w:rFonts w:hint="eastAsia"/>
        </w:rPr>
        <w:t>户、</w:t>
      </w:r>
      <w:r>
        <w:rPr>
          <w:rFonts w:hint="eastAsia"/>
        </w:rPr>
        <w:t>361</w:t>
      </w:r>
      <w:r>
        <w:rPr>
          <w:rFonts w:hint="eastAsia"/>
        </w:rPr>
        <w:t>人，为群众办实事、解难题，为发展献计策、做贡献，形成了“党委重视、人大主导、政府支持、代表联系群众”的工作格局，保证了活动的顺利开展。</w:t>
      </w:r>
    </w:p>
    <w:p w:rsidR="007B72EC" w:rsidRDefault="007B72EC">
      <w:pPr>
        <w:ind w:firstLine="420"/>
        <w:jc w:val="left"/>
      </w:pPr>
      <w:r>
        <w:rPr>
          <w:rFonts w:hint="eastAsia"/>
        </w:rPr>
        <w:t>二是抓阵地建设，提升代表活动空间。注重代表活动阵地建设，在原有固定代表活动中心、联络站的基础上，根据人大代表区域分布实际，进一步优化了布局，新建、改建固定代表联络站近</w:t>
      </w:r>
      <w:r>
        <w:rPr>
          <w:rFonts w:hint="eastAsia"/>
        </w:rPr>
        <w:t>30</w:t>
      </w:r>
      <w:r>
        <w:rPr>
          <w:rFonts w:hint="eastAsia"/>
        </w:rPr>
        <w:t>处，新增代表联络点</w:t>
      </w:r>
      <w:r>
        <w:rPr>
          <w:rFonts w:hint="eastAsia"/>
        </w:rPr>
        <w:t>160</w:t>
      </w:r>
      <w:r>
        <w:rPr>
          <w:rFonts w:hint="eastAsia"/>
        </w:rPr>
        <w:t>余处，真正实现了活动主体覆盖全县各级人大代表，活动范围覆盖全县所有社区、村庄。推行人大代表信息全公开，建立代表公示栏，向社会公开代表姓名、照片、手机号码、微信二维码等，进一步方便了群众与代表的沟通与交流，建立起无障碍、全天候、全方位的连心桥。</w:t>
      </w:r>
    </w:p>
    <w:p w:rsidR="007B72EC" w:rsidRDefault="007B72EC">
      <w:pPr>
        <w:ind w:firstLine="420"/>
        <w:jc w:val="left"/>
      </w:pPr>
      <w:r>
        <w:rPr>
          <w:rFonts w:hint="eastAsia"/>
        </w:rPr>
        <w:t>三是抓宣传发动，提高群众知晓率、参与度。县人大常委会联合各部门，印制《致人大代表的一封信》</w:t>
      </w:r>
      <w:r>
        <w:rPr>
          <w:rFonts w:hint="eastAsia"/>
        </w:rPr>
        <w:t>3000</w:t>
      </w:r>
      <w:r>
        <w:rPr>
          <w:rFonts w:hint="eastAsia"/>
        </w:rPr>
        <w:t>多张，精准扶贫相关文件汇编</w:t>
      </w:r>
      <w:r>
        <w:rPr>
          <w:rFonts w:hint="eastAsia"/>
        </w:rPr>
        <w:t>300</w:t>
      </w:r>
      <w:r>
        <w:rPr>
          <w:rFonts w:hint="eastAsia"/>
        </w:rPr>
        <w:t>余本，各类政策宣传纸</w:t>
      </w:r>
      <w:r>
        <w:rPr>
          <w:rFonts w:hint="eastAsia"/>
        </w:rPr>
        <w:t>15000</w:t>
      </w:r>
      <w:r>
        <w:rPr>
          <w:rFonts w:hint="eastAsia"/>
        </w:rPr>
        <w:t>余张、横幅</w:t>
      </w:r>
      <w:r>
        <w:rPr>
          <w:rFonts w:hint="eastAsia"/>
        </w:rPr>
        <w:t>600</w:t>
      </w:r>
      <w:r>
        <w:rPr>
          <w:rFonts w:hint="eastAsia"/>
        </w:rPr>
        <w:t>多条，通过悬挂横幅、电子屏滚动播放、村居喇叭广播、发放活动宣传页等方式进行宣传。组织各级人大代表遍访贫困户，入户走访座谈，倾听诉求、了解民意，使代表公开接待活动家喻户晓、人人皆知。</w:t>
      </w:r>
    </w:p>
    <w:p w:rsidR="007B72EC" w:rsidRDefault="007B72EC">
      <w:pPr>
        <w:ind w:firstLine="420"/>
        <w:jc w:val="left"/>
      </w:pPr>
      <w:r>
        <w:rPr>
          <w:rFonts w:hint="eastAsia"/>
        </w:rPr>
        <w:t>四是抓调度督导，避免活动走样变形。每次活动之前，召开会议进行安排部署，各位主任分别带领相关委室的负责同志，按照“四不两直”的方式，分赴各乡镇、街道活动现场，以普通代表的身份参与活动，走访贫困户，倾听群众心声，掌握活动真实开展情况，并进行现场指导，有效避免了活动的走样变形。</w:t>
      </w:r>
    </w:p>
    <w:p w:rsidR="007B72EC" w:rsidRDefault="007B72EC">
      <w:pPr>
        <w:ind w:firstLine="420"/>
        <w:jc w:val="left"/>
      </w:pPr>
      <w:r>
        <w:rPr>
          <w:rFonts w:hint="eastAsia"/>
        </w:rPr>
        <w:t>五是抓建议督办，提升活动实际效果。建立了问题分类处理流程，活动中代表能够解决的，及时帮助解决，涉及乡镇、街道职权的，按照其内部工作流程，分流到业务科室解决，涉及县政府及相关部门的，由代表形成建议，交县人大常委会转有关部门进行办理并进行全程跟踪问效。</w:t>
      </w:r>
    </w:p>
    <w:p w:rsidR="007B72EC" w:rsidRDefault="007B72EC">
      <w:pPr>
        <w:ind w:firstLine="420"/>
        <w:jc w:val="right"/>
      </w:pPr>
      <w:r>
        <w:rPr>
          <w:rFonts w:hint="eastAsia"/>
        </w:rPr>
        <w:t>济宁日报</w:t>
      </w:r>
      <w:r>
        <w:rPr>
          <w:rFonts w:hint="eastAsia"/>
        </w:rPr>
        <w:t>2020-10-21</w:t>
      </w:r>
    </w:p>
    <w:p w:rsidR="007B72EC" w:rsidRDefault="007B72EC" w:rsidP="00A367F9">
      <w:pPr>
        <w:sectPr w:rsidR="007B72EC" w:rsidSect="00A367F9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1D7676" w:rsidRDefault="001D7676"/>
    <w:sectPr w:rsidR="001D7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B72EC"/>
    <w:rsid w:val="001D7676"/>
    <w:rsid w:val="007B7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B72EC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7B72EC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935</Characters>
  <Application>Microsoft Office Word</Application>
  <DocSecurity>0</DocSecurity>
  <Lines>7</Lines>
  <Paragraphs>2</Paragraphs>
  <ScaleCrop>false</ScaleCrop>
  <Company>微软中国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2022-08-22T09:55:00Z</dcterms:created>
</cp:coreProperties>
</file>