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6B" w:rsidRDefault="00F5586B">
      <w:pPr>
        <w:pStyle w:val="1"/>
      </w:pPr>
      <w:bookmarkStart w:id="0" w:name="_Toc20476"/>
      <w:r>
        <w:rPr>
          <w:rFonts w:hint="eastAsia"/>
        </w:rPr>
        <w:t>荷塘区人民检察院多措并举抓实未检工作</w:t>
      </w:r>
      <w:bookmarkEnd w:id="0"/>
    </w:p>
    <w:p w:rsidR="00F5586B" w:rsidRDefault="00F5586B">
      <w:pPr>
        <w:ind w:firstLine="420"/>
        <w:jc w:val="left"/>
      </w:pPr>
      <w:r>
        <w:rPr>
          <w:rFonts w:hint="eastAsia"/>
        </w:rPr>
        <w:t>以检察之名，护少年花开——</w:t>
      </w:r>
    </w:p>
    <w:p w:rsidR="00F5586B" w:rsidRDefault="00F5586B">
      <w:pPr>
        <w:ind w:firstLine="420"/>
        <w:jc w:val="left"/>
      </w:pPr>
      <w:r>
        <w:rPr>
          <w:rFonts w:hint="eastAsia"/>
        </w:rPr>
        <w:t>近年来，荷塘区人民检察院坚持挽救帮教、法治教育、专项督查的工作原则，积极开展“利剑护蕾”专项行动，不断探索创新，以更高的责任感和使命感抓好未成年人检察工作，为青少年健康成长撑起一片法治晴空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01</w:t>
      </w:r>
    </w:p>
    <w:p w:rsidR="00F5586B" w:rsidRDefault="00F5586B">
      <w:pPr>
        <w:ind w:firstLine="420"/>
        <w:jc w:val="left"/>
      </w:pPr>
      <w:r>
        <w:rPr>
          <w:rFonts w:hint="eastAsia"/>
        </w:rPr>
        <w:t>坚持挽救帮教护少年未来</w:t>
      </w:r>
    </w:p>
    <w:p w:rsidR="00F5586B" w:rsidRDefault="00F5586B">
      <w:pPr>
        <w:ind w:firstLine="420"/>
        <w:jc w:val="left"/>
      </w:pPr>
      <w:r>
        <w:rPr>
          <w:rFonts w:hint="eastAsia"/>
        </w:rPr>
        <w:t>该院始终坚持“教育、感化、挽救”方针，严格贯彻“少捕、慎诉、少监禁”的工作原则，按照“惩、防、教、治、责”工作要求，用心用情办好每一起未成年人犯罪案件。今年以来，该院共办理未成年人犯罪案件</w:t>
      </w:r>
      <w:r>
        <w:rPr>
          <w:rFonts w:hint="eastAsia"/>
        </w:rPr>
        <w:t>3</w:t>
      </w:r>
      <w:r>
        <w:rPr>
          <w:rFonts w:hint="eastAsia"/>
        </w:rPr>
        <w:t>件</w:t>
      </w:r>
      <w:r>
        <w:rPr>
          <w:rFonts w:hint="eastAsia"/>
        </w:rPr>
        <w:t>5</w:t>
      </w:r>
      <w:r>
        <w:rPr>
          <w:rFonts w:hint="eastAsia"/>
        </w:rPr>
        <w:t>人。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在办案中，积极发挥检察职能，不断建立健全未成年人犯罪案件办案机制。设立专案组，实行专人办理，由工作经验丰富、掌握未成年人心理特点的员额检察官负责办理。同时，落实未成年人检察工作特殊制度，完善未成年人犯罪案件刑事和解制度、分案起诉制度、附条件不起诉制度等。并充分听取未成年被害人亲属、诉讼代理人的意见，开展亲和式询问和心理疏导，做到案结事了，矛盾化解。一系列机制的建立与完善，为挽救帮教“失足少年”夯实了基础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及时对作出拟不起诉的未成年人开展听证，邀请人民监督员、人大代表、政协委员、律师、案件侦查人员及校方代表参加。充分听取听证员的意见和建议，并现场以案释法，让未成年人犯罪嫌疑人在听证员的见证下，真诚悔过，立志做一个知法守法的新时代好青年。真正实现了挽救帮教，更好引领未成年人树立正确的人生观、价值观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02</w:t>
      </w:r>
    </w:p>
    <w:p w:rsidR="00F5586B" w:rsidRDefault="00F5586B">
      <w:pPr>
        <w:ind w:firstLine="420"/>
        <w:jc w:val="left"/>
      </w:pPr>
      <w:r>
        <w:rPr>
          <w:rFonts w:hint="eastAsia"/>
        </w:rPr>
        <w:t>坚持法治教育为少年普法</w:t>
      </w:r>
    </w:p>
    <w:p w:rsidR="00F5586B" w:rsidRDefault="00F5586B">
      <w:pPr>
        <w:ind w:firstLine="420"/>
        <w:jc w:val="left"/>
      </w:pPr>
      <w:r>
        <w:rPr>
          <w:rFonts w:hint="eastAsia"/>
        </w:rPr>
        <w:t>该院坚决落实最高检“一号检察建议”，全面开展“利剑护蕾”专项行动，推进检察官兼任法治副校长落实落地，推动法治教育纳入学校常态化教育体系，织密在校未成年人保护网。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日前，该院</w:t>
      </w:r>
      <w:r>
        <w:rPr>
          <w:rFonts w:hint="eastAsia"/>
        </w:rPr>
        <w:t>16</w:t>
      </w:r>
      <w:r>
        <w:rPr>
          <w:rFonts w:hint="eastAsia"/>
        </w:rPr>
        <w:t>名检察官全部完成担任辖区内</w:t>
      </w:r>
      <w:r>
        <w:rPr>
          <w:rFonts w:hint="eastAsia"/>
        </w:rPr>
        <w:t>28</w:t>
      </w:r>
      <w:r>
        <w:rPr>
          <w:rFonts w:hint="eastAsia"/>
        </w:rPr>
        <w:t>所中小学法治副校长的聘任仪式，获得法治副校长聘书。随后，特邀株洲市“守护花季”培训导师、美的学校副校长、高级教师陈劲松为法治副校长培训授课，进一步掌握中小学预防性侵课程的内容、授课方法以及注意要点，提高现场授课水平及能力。其中</w:t>
      </w:r>
      <w:r>
        <w:rPr>
          <w:rFonts w:hint="eastAsia"/>
        </w:rPr>
        <w:t>17</w:t>
      </w:r>
      <w:r>
        <w:rPr>
          <w:rFonts w:hint="eastAsia"/>
        </w:rPr>
        <w:t>名检察官及书记员获得“守护花季”团队青少年权益保护公益讲师证书。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成为一名合格“老师”后，法治副校长们纷纷奔赴负责的学校开展法治教育。他们以“我们的身体不容侵犯”为主题，通过知识抢答赛、游戏互动、角色体验、典型案例分析等形式，帮助同学们认识身体隐私部位的重要性，懂得如何辨别不安全的人、不安全的地点和不安全的事情，进一步提高未成年人的性安全意识和自我保护能力，切实预防性侵害未成年人事件的发生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03</w:t>
      </w:r>
    </w:p>
    <w:p w:rsidR="00F5586B" w:rsidRDefault="00F5586B">
      <w:pPr>
        <w:ind w:firstLine="420"/>
        <w:jc w:val="left"/>
      </w:pPr>
      <w:r>
        <w:rPr>
          <w:rFonts w:hint="eastAsia"/>
        </w:rPr>
        <w:t>坚持专项督查护少年成长</w:t>
      </w:r>
    </w:p>
    <w:p w:rsidR="00F5586B" w:rsidRDefault="00F5586B">
      <w:pPr>
        <w:ind w:firstLine="420"/>
        <w:jc w:val="left"/>
      </w:pPr>
      <w:r>
        <w:rPr>
          <w:rFonts w:hint="eastAsia"/>
        </w:rPr>
        <w:t>该院充分履行检察机关法律监督的职能作用，以公益诉讼为平台，坚持立体纵深保护，不断延伸法律触角，推动守护校园安全专项检查监督工作常态化，及时消除安全隐患，守护未成年人健康成长。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针对校园周边商店超范围经营、校内食堂卫生等校园内外存在的安全隐患问题，该院联合相关部门开展校园食品安全专项整治活动，重点对辖区内中小学及幼儿园校内食堂卫生状况、购货渠道、食品留样、食品经营许可及校园周边的食品安全进行全方位排查，针对发现问题及时向相关行政机关发出检察建议。目前，针对校园及周边食品安全方面的问题发出公益诉讼检察建议</w:t>
      </w:r>
      <w:r>
        <w:rPr>
          <w:rFonts w:hint="eastAsia"/>
        </w:rPr>
        <w:t>10</w:t>
      </w:r>
      <w:r>
        <w:rPr>
          <w:rFonts w:hint="eastAsia"/>
        </w:rPr>
        <w:t>件，均得到有效整改。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为扎实跟进最高检“一号检察建议”在荷塘区的有效落实，严格落实入职查询制度和强制报告制度。积极联合相关部门开展涉未成年人校外培训机构专项检查行动，对辖区内培训机构进行随机检查。重点检查培训场所安全管理、从业人员管理、教育培训机构有无经营证件等情况，仔细查看了其教职工花名册、应急处理预案等资料。有效消除侵害学生的潜在风险隐患，推动校外培训机构规范有序发展。</w:t>
      </w:r>
    </w:p>
    <w:p w:rsidR="00F5586B" w:rsidRDefault="00F5586B">
      <w:pPr>
        <w:ind w:firstLine="420"/>
        <w:jc w:val="left"/>
      </w:pPr>
      <w:r>
        <w:rPr>
          <w:rFonts w:hint="eastAsia"/>
        </w:rPr>
        <w:t>未成年人保护工作功在当代、利在千秋，任重道远。该院将持续深化落实“一号检察建议”，能动履职、强化责任、完善举措，把未检工作作为当前和今后的一项重要工作来抓实抓细，尽最大努力构筑未成年人健康成长的法治堡垒。</w:t>
      </w:r>
    </w:p>
    <w:p w:rsidR="00F5586B" w:rsidRDefault="00F5586B">
      <w:pPr>
        <w:ind w:firstLine="420"/>
        <w:jc w:val="right"/>
      </w:pPr>
      <w:r>
        <w:rPr>
          <w:rFonts w:hint="eastAsia"/>
        </w:rPr>
        <w:t>荷塘区人民检察院</w:t>
      </w:r>
      <w:r>
        <w:rPr>
          <w:rFonts w:hint="eastAsia"/>
        </w:rPr>
        <w:t>2022-06-08</w:t>
      </w:r>
    </w:p>
    <w:p w:rsidR="00F5586B" w:rsidRDefault="00F5586B" w:rsidP="00FA447D">
      <w:pPr>
        <w:sectPr w:rsidR="00F5586B" w:rsidSect="00120D4E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0471E" w:rsidRDefault="0070471E"/>
    <w:sectPr w:rsidR="00704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4E" w:rsidRDefault="0070471E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4E" w:rsidRDefault="0070471E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4E" w:rsidRDefault="0070471E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</w:t>
    </w:r>
    <w:r>
      <w:rPr>
        <w:rFonts w:hint="eastAsia"/>
      </w:rPr>
      <w:t>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4E" w:rsidRDefault="0070471E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86B"/>
    <w:rsid w:val="0070471E"/>
    <w:rsid w:val="00F5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5586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5586B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F5586B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F5586B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F55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F5586B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微软中国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2022-08-18T06:04:00Z</dcterms:created>
</cp:coreProperties>
</file>