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1F" w:rsidRDefault="00CB361F">
      <w:pPr>
        <w:pStyle w:val="1"/>
      </w:pPr>
      <w:r>
        <w:rPr>
          <w:rFonts w:hint="eastAsia"/>
        </w:rPr>
        <w:t>广东清远清新区：“四高四实”跑出数字检察“加速度”</w:t>
      </w:r>
    </w:p>
    <w:p w:rsidR="00CB361F" w:rsidRDefault="00CB361F">
      <w:pPr>
        <w:ind w:firstLine="420"/>
      </w:pPr>
      <w:r>
        <w:rPr>
          <w:rFonts w:hint="eastAsia"/>
        </w:rPr>
        <w:t>今年以来，广东省清远市清新区人民检察院深入贯彻全国检察机关数字检察工作会议精神，认真落实清远数字检察工作专班座谈会部署，以高站位、高起点、高要求、高标准深化检察大数据战略，着力构建数字检察赋能法律监督“清新样本”，跑出数字检察“加速度”。</w:t>
      </w:r>
    </w:p>
    <w:p w:rsidR="00CB361F" w:rsidRDefault="00CB361F">
      <w:pPr>
        <w:ind w:firstLine="420"/>
      </w:pPr>
      <w:r>
        <w:rPr>
          <w:rFonts w:hint="eastAsia"/>
        </w:rPr>
        <w:t>统一谋划强化组织</w:t>
      </w:r>
    </w:p>
    <w:p w:rsidR="00CB361F" w:rsidRDefault="00CB361F">
      <w:pPr>
        <w:ind w:firstLine="420"/>
      </w:pPr>
      <w:r>
        <w:rPr>
          <w:rFonts w:hint="eastAsia"/>
        </w:rPr>
        <w:t>落实数字检察发展目标</w:t>
      </w:r>
    </w:p>
    <w:p w:rsidR="00CB361F" w:rsidRDefault="00CB361F">
      <w:pPr>
        <w:ind w:firstLine="420"/>
      </w:pPr>
      <w:r>
        <w:rPr>
          <w:rFonts w:hint="eastAsia"/>
        </w:rPr>
        <w:t>清新检察院成立以检察长为组长、副检察长为副组长的推进大数据应用工作小组，形成以员额检察官办案组为基本数字办案单元、检察长抓总体、分管领导抓具体、检察官抓落实的工作格局，为数字检察工作提供组织保障。同时，建立“专班制</w:t>
      </w:r>
      <w:r>
        <w:rPr>
          <w:rFonts w:hint="eastAsia"/>
        </w:rPr>
        <w:t>+</w:t>
      </w:r>
      <w:r>
        <w:rPr>
          <w:rFonts w:hint="eastAsia"/>
        </w:rPr>
        <w:t>例会制</w:t>
      </w:r>
      <w:r>
        <w:rPr>
          <w:rFonts w:hint="eastAsia"/>
        </w:rPr>
        <w:t>+</w:t>
      </w:r>
      <w:r>
        <w:rPr>
          <w:rFonts w:hint="eastAsia"/>
        </w:rPr>
        <w:t>考核制”的“三制合一”数字检察工作模式，定期召开专题工作会议、部门联席会议，及时调整量化数字检察考核比重，推动数字检察工作落地见效。</w:t>
      </w:r>
    </w:p>
    <w:p w:rsidR="00CB361F" w:rsidRDefault="00CB361F">
      <w:pPr>
        <w:ind w:firstLine="420"/>
      </w:pPr>
      <w:r>
        <w:rPr>
          <w:rFonts w:hint="eastAsia"/>
        </w:rPr>
        <w:t>统一思想以案代训</w:t>
      </w:r>
    </w:p>
    <w:p w:rsidR="00CB361F" w:rsidRDefault="00CB361F">
      <w:pPr>
        <w:ind w:firstLine="420"/>
      </w:pPr>
      <w:r>
        <w:rPr>
          <w:rFonts w:hint="eastAsia"/>
        </w:rPr>
        <w:t>抓实数字检察实战提升</w:t>
      </w:r>
    </w:p>
    <w:p w:rsidR="00CB361F" w:rsidRDefault="00CB361F">
      <w:pPr>
        <w:ind w:firstLine="420"/>
      </w:pPr>
      <w:r>
        <w:rPr>
          <w:rFonts w:hint="eastAsia"/>
        </w:rPr>
        <w:t>该院坚持树立数字思维、提升数字素养，定期开展“研讨式”学习培训，院领导、部门负责人带头把《大数据法律监督办案指引》等工具书作为案头书，不断提高数字化办案能力。同时，采用“典型案例模型</w:t>
      </w:r>
      <w:r>
        <w:rPr>
          <w:rFonts w:hint="eastAsia"/>
        </w:rPr>
        <w:t>+</w:t>
      </w:r>
      <w:r>
        <w:rPr>
          <w:rFonts w:hint="eastAsia"/>
        </w:rPr>
        <w:t>讨论分析点评”方式，以办案组为单位深入研究类案监督模型“小切口”，通过“头脑风暴”促进能力提升、激发实战效能，坚持“找数据”和“用数据”同步推进、互相促进。今年以来，该院通过数据碰撞比对、深度挖掘运用，依法成功办理婚姻家庭纠纷民事执行监督案件</w:t>
      </w:r>
      <w:r>
        <w:rPr>
          <w:rFonts w:hint="eastAsia"/>
        </w:rPr>
        <w:t>9</w:t>
      </w:r>
      <w:r>
        <w:rPr>
          <w:rFonts w:hint="eastAsia"/>
        </w:rPr>
        <w:t>件、小微型客车租赁安全生产领域行政公益诉讼案件</w:t>
      </w:r>
      <w:r>
        <w:rPr>
          <w:rFonts w:hint="eastAsia"/>
        </w:rPr>
        <w:t>1</w:t>
      </w:r>
      <w:r>
        <w:rPr>
          <w:rFonts w:hint="eastAsia"/>
        </w:rPr>
        <w:t>件，在推动溯源治理、提高办案效率、缓解案多人少矛盾方面取得明显成效。</w:t>
      </w:r>
    </w:p>
    <w:p w:rsidR="00CB361F" w:rsidRDefault="00CB361F">
      <w:pPr>
        <w:ind w:firstLine="420"/>
      </w:pPr>
      <w:r>
        <w:rPr>
          <w:rFonts w:hint="eastAsia"/>
        </w:rPr>
        <w:t>统一推动数据赋能</w:t>
      </w:r>
    </w:p>
    <w:p w:rsidR="00CB361F" w:rsidRDefault="00CB361F">
      <w:pPr>
        <w:ind w:firstLine="420"/>
      </w:pPr>
      <w:r>
        <w:rPr>
          <w:rFonts w:hint="eastAsia"/>
        </w:rPr>
        <w:t>充实数字检察办案机制</w:t>
      </w:r>
    </w:p>
    <w:p w:rsidR="00CB361F" w:rsidRDefault="00CB361F">
      <w:pPr>
        <w:ind w:firstLine="420"/>
      </w:pPr>
      <w:r>
        <w:rPr>
          <w:rFonts w:hint="eastAsia"/>
        </w:rPr>
        <w:t>为充分发挥数字检察引领、撬动、重塑作用，清新检察院强化数字检察办案机制建设，制订“内部数据整合”“外部数据融通”“数据智慧建模”三步走模式，推动形成“个案办理—类案监督—社会治理”闭环。今年以来，该院推进内部和外部信息资源共享机制建设，运用“三查并举、四检融合”一体化办案机制，利用大数据排查监督案件</w:t>
      </w:r>
      <w:r>
        <w:rPr>
          <w:rFonts w:hint="eastAsia"/>
        </w:rPr>
        <w:t>780</w:t>
      </w:r>
      <w:r>
        <w:rPr>
          <w:rFonts w:hint="eastAsia"/>
        </w:rPr>
        <w:t>件、移送线索</w:t>
      </w:r>
      <w:r>
        <w:rPr>
          <w:rFonts w:hint="eastAsia"/>
        </w:rPr>
        <w:t>37</w:t>
      </w:r>
      <w:r>
        <w:rPr>
          <w:rFonts w:hint="eastAsia"/>
        </w:rPr>
        <w:t>条。同时，联合区委政法委、区人民法院等部门，探索建立数据库资源整合及信息数据合作机制，扩大外部数据融通范围，提升诉讼效率和检察监督效能。</w:t>
      </w:r>
    </w:p>
    <w:p w:rsidR="00CB361F" w:rsidRDefault="00CB361F">
      <w:pPr>
        <w:ind w:firstLine="420"/>
      </w:pPr>
      <w:r>
        <w:rPr>
          <w:rFonts w:hint="eastAsia"/>
        </w:rPr>
        <w:t>统一导向科学管理</w:t>
      </w:r>
    </w:p>
    <w:p w:rsidR="00CB361F" w:rsidRDefault="00CB361F">
      <w:pPr>
        <w:ind w:firstLine="420"/>
      </w:pPr>
      <w:r>
        <w:rPr>
          <w:rFonts w:hint="eastAsia"/>
        </w:rPr>
        <w:t>夯实检察人才队伍建设</w:t>
      </w:r>
    </w:p>
    <w:p w:rsidR="00CB361F" w:rsidRDefault="00CB361F">
      <w:pPr>
        <w:ind w:firstLine="420"/>
      </w:pPr>
      <w:r>
        <w:rPr>
          <w:rFonts w:hint="eastAsia"/>
        </w:rPr>
        <w:t>全面提升检察人员专业知识、数字能力、数字素养，加快培养和造就一批数字检察人才是清新检察院数字检察工作中的重要一环。为此，该院开展检察大数据应用系列培训，深化运用上级院共享的关键字搜索软件、账单分析系统、手机数据恢复等大数据分析工具，组织技术骨干深入办案部门进行“面对面、点对点”教学，在突破办案人员大数据技术运用专业壁垒的同时，依托大数据管好“案”与“人”，利用检察业务应用系统的办案流程数据强化案件分析研判，关联分析、动态监测检察人员重大事项填报数据与案件办理数据，提高廉政风险预警防控精准度。</w:t>
      </w:r>
    </w:p>
    <w:p w:rsidR="00CB361F" w:rsidRDefault="00CB361F">
      <w:pPr>
        <w:ind w:firstLine="420"/>
        <w:jc w:val="right"/>
      </w:pPr>
      <w:r>
        <w:rPr>
          <w:rFonts w:hint="eastAsia"/>
        </w:rPr>
        <w:t>法治日报</w:t>
      </w:r>
      <w:r>
        <w:rPr>
          <w:rFonts w:hint="eastAsia"/>
        </w:rPr>
        <w:t>2022-07-29</w:t>
      </w:r>
    </w:p>
    <w:p w:rsidR="00CB361F" w:rsidRDefault="00CB361F" w:rsidP="000F7B7C">
      <w:pPr>
        <w:sectPr w:rsidR="00CB361F" w:rsidSect="000F7B7C">
          <w:type w:val="continuous"/>
          <w:pgSz w:w="11906" w:h="16838"/>
          <w:pgMar w:top="1644" w:right="1236" w:bottom="1418" w:left="1814" w:header="851" w:footer="907" w:gutter="0"/>
          <w:pgNumType w:start="1"/>
          <w:cols w:space="720"/>
          <w:docGrid w:type="lines" w:linePitch="341" w:charSpace="2373"/>
        </w:sectPr>
      </w:pPr>
    </w:p>
    <w:p w:rsidR="00EA1E0F" w:rsidRDefault="00EA1E0F"/>
    <w:sectPr w:rsidR="00EA1E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B361F"/>
    <w:rsid w:val="00CB361F"/>
    <w:rsid w:val="00EA1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B36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B36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Company>微软中国</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2022-08-19T06:24:00Z</dcterms:created>
</cp:coreProperties>
</file>