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94" w:rsidRDefault="00167D94">
      <w:pPr>
        <w:pStyle w:val="1"/>
      </w:pPr>
      <w:r>
        <w:rPr>
          <w:rFonts w:hint="eastAsia"/>
        </w:rPr>
        <w:t>大竹县自然资源局：高点定位抓规划 突出特色树亮点</w:t>
      </w:r>
    </w:p>
    <w:p w:rsidR="00167D94" w:rsidRDefault="00167D94">
      <w:pPr>
        <w:ind w:firstLine="420"/>
        <w:jc w:val="left"/>
      </w:pPr>
      <w:r>
        <w:rPr>
          <w:rFonts w:hint="eastAsia"/>
        </w:rPr>
        <w:t>自大竹县“多规合一”的乡村国土空间规划编制工作开展以来，大竹县自然资源局在大竹县政府的正确领导下，精心组织，各部门通力协作，积极开展驻村规划，努力探寻村庄亮点，为打造美丽乡村做出了积极的贡献。</w:t>
      </w:r>
    </w:p>
    <w:p w:rsidR="00167D94" w:rsidRDefault="00167D94">
      <w:pPr>
        <w:ind w:firstLine="420"/>
        <w:jc w:val="left"/>
      </w:pPr>
      <w:r>
        <w:rPr>
          <w:rFonts w:hint="eastAsia"/>
        </w:rPr>
        <w:t>同步划分乡村片区，重塑县域经济版图。凝聚两项改革“后半篇”文章专项工作领导小组、国土空间规划编制团队和镇、乡、村多方力量，大竹县自然资源局立足大竹县“三山两槽”的自然地理格局，顺应达州南拓、大竹北进、川渝合作、优势互补的经济发展趋向，根据人口自然和未来集聚趋势及顺应历史沿革、社会认同、群众习俗的原则，初步形成“</w:t>
      </w:r>
      <w:r>
        <w:rPr>
          <w:rFonts w:hint="eastAsia"/>
        </w:rPr>
        <w:t>1</w:t>
      </w:r>
      <w:r>
        <w:rPr>
          <w:rFonts w:hint="eastAsia"/>
        </w:rPr>
        <w:t>个城市核心</w:t>
      </w:r>
      <w:r>
        <w:rPr>
          <w:rFonts w:hint="eastAsia"/>
        </w:rPr>
        <w:t>+5</w:t>
      </w:r>
      <w:r>
        <w:rPr>
          <w:rFonts w:hint="eastAsia"/>
        </w:rPr>
        <w:t>个乡镇片区”的县域片区划分方案（</w:t>
      </w:r>
      <w:r>
        <w:rPr>
          <w:rFonts w:hint="eastAsia"/>
        </w:rPr>
        <w:t>1</w:t>
      </w:r>
      <w:r>
        <w:rPr>
          <w:rFonts w:hint="eastAsia"/>
        </w:rPr>
        <w:t>个城市核心：产城融合发展区，</w:t>
      </w:r>
      <w:r>
        <w:rPr>
          <w:rFonts w:hint="eastAsia"/>
        </w:rPr>
        <w:t>5</w:t>
      </w:r>
      <w:r>
        <w:rPr>
          <w:rFonts w:hint="eastAsia"/>
        </w:rPr>
        <w:t>个乡镇片区：临空铁经济区（石河片区）、农旅融合发展区（庙坝片区）、川渝农业合作示范区（石桥铺片区）、现代种养业示范区（周家片区）、明月山绿色发展示范区（文星石子片区）），为县域经济社会发展精准施策提供高清蓝图。</w:t>
      </w:r>
    </w:p>
    <w:p w:rsidR="00167D94" w:rsidRDefault="00167D94">
      <w:pPr>
        <w:ind w:firstLine="420"/>
        <w:jc w:val="left"/>
      </w:pPr>
      <w:r>
        <w:rPr>
          <w:rFonts w:hint="eastAsia"/>
        </w:rPr>
        <w:t>分批推进规划编制，助力乡村振兴起好步。率先在全市启动“一镇七村”（一镇：石河镇，七村：庙坝镇寨峰村、月华镇九银村、清水镇高巩村、团坝镇白茶村、杨通乡大庙村、石子镇牛头村、庙坝镇黑水村）的乡村国土空间规划编制试点工作，推进“多规合一”，引导土地空间资源要素重新配置，科学布局农村生产、生活、生态空间，合理安排农村经济发展、村庄建设、环境整治、生态保护、基础设施建设与社会事业发展等各项用地。通过“一镇七村”的规划编制工作，以点带面，以产业育项目，以项目促发展，为乡村振兴找准发展路径，实现一、二、三产业的高度融合。</w:t>
      </w:r>
      <w:r>
        <w:rPr>
          <w:rFonts w:hint="eastAsia"/>
        </w:rPr>
        <w:t>2022</w:t>
      </w:r>
      <w:r>
        <w:rPr>
          <w:rFonts w:hint="eastAsia"/>
        </w:rPr>
        <w:t>年，大竹县自然资源局将结合县域经济片区划分成果，持续开展乡镇级片区国土空间规划和村级片区规划，力争到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月，完成全县乡镇级片区国土空间规划编制，到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月，村级片区国土空间规划按需应编尽编。</w:t>
      </w:r>
    </w:p>
    <w:p w:rsidR="00167D94" w:rsidRDefault="00167D94">
      <w:pPr>
        <w:ind w:firstLine="420"/>
        <w:jc w:val="left"/>
      </w:pPr>
      <w:r>
        <w:rPr>
          <w:rFonts w:hint="eastAsia"/>
        </w:rPr>
        <w:t>紧紧围绕功能定位，将实用性进行到底。坚持“生态保护优先，严守耕地红线”的规划底线，合理划定乡村生产、生活、生态空间，为乡村住房建设、产业发展谋空间。实事求是，因地制宜，科学合理进行现状分析，为每一个村庄的发展做好定位，谋好出路，如石河镇的空间规划中创造性的将石河镇定位为“椿生石河，魅力新镇”，团坝镇白茶村是“坐饮白茶品岭香，游玩绿海留青芳”的形象定位。规划以人为本，将解决群众最关心的子女入学、治病就医、城镇就业、公共服务设施布局、基础设施布局作为规划重点，根据老百姓的意愿和村庄实情规划落地。</w:t>
      </w:r>
    </w:p>
    <w:p w:rsidR="00167D94" w:rsidRDefault="00167D94">
      <w:pPr>
        <w:ind w:firstLine="420"/>
        <w:jc w:val="right"/>
      </w:pPr>
      <w:r>
        <w:rPr>
          <w:rFonts w:hint="eastAsia"/>
        </w:rPr>
        <w:t>四川民生资讯</w:t>
      </w:r>
      <w:r>
        <w:rPr>
          <w:rFonts w:hint="eastAsia"/>
        </w:rPr>
        <w:t>2021-12-17</w:t>
      </w:r>
    </w:p>
    <w:p w:rsidR="00167D94" w:rsidRDefault="00167D94" w:rsidP="003D67F9">
      <w:pPr>
        <w:sectPr w:rsidR="00167D94" w:rsidSect="003D67F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129B5" w:rsidRDefault="003129B5"/>
    <w:sectPr w:rsidR="00312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D94"/>
    <w:rsid w:val="00167D94"/>
    <w:rsid w:val="0031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67D9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67D94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2022-08-18T06:06:00Z</dcterms:created>
</cp:coreProperties>
</file>