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758" w:rsidRDefault="00780758">
      <w:pPr>
        <w:pStyle w:val="1"/>
      </w:pPr>
      <w:r>
        <w:rPr>
          <w:rFonts w:hint="eastAsia"/>
        </w:rPr>
        <w:t>大竹县自然资源局多措并举助力乡村振兴战略实施</w:t>
      </w:r>
    </w:p>
    <w:p w:rsidR="00780758" w:rsidRDefault="00780758">
      <w:pPr>
        <w:ind w:firstLine="420"/>
      </w:pPr>
      <w:r>
        <w:rPr>
          <w:rFonts w:hint="eastAsia"/>
        </w:rPr>
        <w:t>近年来，大竹县自然资源局充分发挥自然资源的支撑保障和服务引领作用，充分用足、用活现行政策，结合实际，在空间规划编制、用地保障、土地整治、生态修复、耕地资源保护等方面一起发力，不断拓宽农民增收渠道，为促进乡村振兴提供良好的资源要素保障。</w:t>
      </w:r>
    </w:p>
    <w:p w:rsidR="00780758" w:rsidRDefault="00780758">
      <w:pPr>
        <w:ind w:firstLine="420"/>
      </w:pPr>
      <w:r>
        <w:rPr>
          <w:rFonts w:hint="eastAsia"/>
        </w:rPr>
        <w:t>强化规划管控，引领乡村发展。一方面，科学划定“三区三线”，为乡村振兴留足用地。按照保护面积不减少、保护强度不降低、保护性质不改变的原则，对</w:t>
      </w:r>
      <w:r>
        <w:rPr>
          <w:rFonts w:hint="eastAsia"/>
        </w:rPr>
        <w:t>12.26</w:t>
      </w:r>
      <w:r>
        <w:rPr>
          <w:rFonts w:hint="eastAsia"/>
        </w:rPr>
        <w:t>平方公里生态保护红线进行科学评估，最大程度上避免生态保护红线与耕地、矿业权、人工商品林、城镇村及各类建设项目等矛盾冲突，最大限度地为乡村振兴预留发展空间。结合退耕还林、生态红线、设施农用地、矿山范围线等数据积极推进永久基本农田整改核实补足工作，拟继续保留的永久基本农田</w:t>
      </w:r>
      <w:r>
        <w:rPr>
          <w:rFonts w:hint="eastAsia"/>
        </w:rPr>
        <w:t>86.98</w:t>
      </w:r>
      <w:r>
        <w:rPr>
          <w:rFonts w:hint="eastAsia"/>
        </w:rPr>
        <w:t>万亩，拟补划的永久基本农田</w:t>
      </w:r>
      <w:r>
        <w:rPr>
          <w:rFonts w:hint="eastAsia"/>
        </w:rPr>
        <w:t>19.58</w:t>
      </w:r>
      <w:r>
        <w:rPr>
          <w:rFonts w:hint="eastAsia"/>
        </w:rPr>
        <w:t>万亩，为全县粮食安全筑牢基础。根据“以水定城、以水定地、以水定人、以水定产”原则，在水资源刚性约束下，全县试划</w:t>
      </w:r>
      <w:r>
        <w:rPr>
          <w:rFonts w:hint="eastAsia"/>
        </w:rPr>
        <w:t>40.65</w:t>
      </w:r>
      <w:r>
        <w:rPr>
          <w:rFonts w:hint="eastAsia"/>
        </w:rPr>
        <w:t>平方公里城市开发边界，为农业产业园、科技园、创业园等乡村振兴用地留足建设用地空间。另一方面，开展“多规合一”的乡村国土空间规划工作，为乡村振兴找准发展路径。今年来，大竹县自然资源局坚持突出生态优先、保护优先的原则，在全市率先开展了“一镇七村”</w:t>
      </w:r>
      <w:r>
        <w:rPr>
          <w:rFonts w:hint="eastAsia"/>
        </w:rPr>
        <w:t xml:space="preserve"> </w:t>
      </w:r>
      <w:r>
        <w:rPr>
          <w:rFonts w:hint="eastAsia"/>
        </w:rPr>
        <w:t>（一镇：石河镇，七村：庙坝镇寨峰村、月华镇九银村、清水镇高巩村、团坝镇白茶村、杨通乡大庙村、石子镇牛头村、庙坝镇黑水村）乡村国土空间规划工作，引导土地空间资源要素重新配置，科学布局农村生产、生活、生态空间，合理安排农村经济发展、村庄建设、环境整治、生态保护、基础设施建设与社会事业发展等各项用地。通过“一镇七村”的规划编制工作，以点带面，以产业育项目，以项目促发展，为乡村振兴找准发展路径，实现一、二、三产业的高度融合。</w:t>
      </w:r>
    </w:p>
    <w:p w:rsidR="00780758" w:rsidRDefault="00780758">
      <w:pPr>
        <w:ind w:firstLine="420"/>
      </w:pPr>
      <w:r>
        <w:rPr>
          <w:rFonts w:hint="eastAsia"/>
        </w:rPr>
        <w:t>创新用地保障措施，助推乡村产业发展。首先实行设施农用地管理县级备案。截至目前，大竹县已完成</w:t>
      </w:r>
      <w:r>
        <w:rPr>
          <w:rFonts w:hint="eastAsia"/>
        </w:rPr>
        <w:t>137</w:t>
      </w:r>
      <w:r>
        <w:rPr>
          <w:rFonts w:hint="eastAsia"/>
        </w:rPr>
        <w:t>宗设施农用地备案，如大竹正邦农务有限公司、四川国峰农业开发有限公司、大竹县新云白茶专业合作社、</w:t>
      </w:r>
      <w:r>
        <w:rPr>
          <w:rFonts w:hint="eastAsia"/>
        </w:rPr>
        <w:t xml:space="preserve"> </w:t>
      </w:r>
      <w:r>
        <w:rPr>
          <w:rFonts w:hint="eastAsia"/>
        </w:rPr>
        <w:t>四川新城大川畜牧有限公司等，较好地促进了大竹县农业产业化的发展。其次，预留和保障乡村产业建设用地指标。在县乡级国土空间规划中安排不少于</w:t>
      </w:r>
      <w:r>
        <w:rPr>
          <w:rFonts w:hint="eastAsia"/>
        </w:rPr>
        <w:t>10%</w:t>
      </w:r>
      <w:r>
        <w:rPr>
          <w:rFonts w:hint="eastAsia"/>
        </w:rPr>
        <w:t>的建设用地指标，重点保障乡村产业发展用地。土地利用年度计划每年安排不少于</w:t>
      </w:r>
      <w:r>
        <w:rPr>
          <w:rFonts w:hint="eastAsia"/>
        </w:rPr>
        <w:t>10%</w:t>
      </w:r>
      <w:r>
        <w:rPr>
          <w:rFonts w:hint="eastAsia"/>
        </w:rPr>
        <w:t>的新增建设用地计划指标，专项用于保障乡村振兴（含乡村产业）用地需求。三是探索多元化的乡村产业用地供应方式。探索</w:t>
      </w:r>
      <w:r>
        <w:rPr>
          <w:rFonts w:hint="eastAsia"/>
        </w:rPr>
        <w:t xml:space="preserve"> </w:t>
      </w:r>
      <w:r>
        <w:rPr>
          <w:rFonts w:hint="eastAsia"/>
        </w:rPr>
        <w:t>“点状”供地、集体经营性建设用地入市改革、农村集体经济组织以土地使用权入股、联营等方式发展乡村休闲旅游等项目，支持乡村休闲旅游和产业融合发展，让农民更多分享产业链增值收益，降低集体土地交易成本与经营风险。</w:t>
      </w:r>
    </w:p>
    <w:p w:rsidR="00780758" w:rsidRDefault="00780758">
      <w:pPr>
        <w:ind w:firstLine="420"/>
      </w:pPr>
      <w:r>
        <w:rPr>
          <w:rFonts w:hint="eastAsia"/>
        </w:rPr>
        <w:t>强化矿山修复治理，建设生态宜居乡村。成立“大竹县非煤露天矿山安全生产、环境保护、生态修复问题综合整治工作专班”，对全县</w:t>
      </w:r>
      <w:r>
        <w:rPr>
          <w:rFonts w:hint="eastAsia"/>
        </w:rPr>
        <w:t>36</w:t>
      </w:r>
      <w:r>
        <w:rPr>
          <w:rFonts w:hint="eastAsia"/>
        </w:rPr>
        <w:t>个非煤露天矿山开展安全生产、环境保护、生态修复等问题开展排查和督导整治，形成“一矿一策”整改方案，结合采取航飞影像的方式，督促露天矿山坚持资源开采保护与矿山地质环境治理相结合，边开采、边修复。坚持“谁投资、谁受益“原则，统筹财政资金与社会资金投入，对历史遗留废弃矿山实施生态修复。今年来，大竹县集中对九盘片区、石河片区（含海螺、利森）、周家片区、高穴片区、石桥铺片区、周家片区、石子片区、高穴片区、石桥铺片区、庙坝片区进行了生态修复，共计修复面积</w:t>
      </w:r>
      <w:r>
        <w:rPr>
          <w:rFonts w:hint="eastAsia"/>
        </w:rPr>
        <w:t>870.2</w:t>
      </w:r>
      <w:r>
        <w:rPr>
          <w:rFonts w:hint="eastAsia"/>
        </w:rPr>
        <w:t>亩，覆土约</w:t>
      </w:r>
      <w:r>
        <w:rPr>
          <w:rFonts w:hint="eastAsia"/>
        </w:rPr>
        <w:t>29.186</w:t>
      </w:r>
      <w:r>
        <w:rPr>
          <w:rFonts w:hint="eastAsia"/>
        </w:rPr>
        <w:t>万方，栽种桂花、紫穗槐、马桑、扁竹杆、葛麻藤等树木约</w:t>
      </w:r>
      <w:r>
        <w:rPr>
          <w:rFonts w:hint="eastAsia"/>
        </w:rPr>
        <w:t>50.05</w:t>
      </w:r>
      <w:r>
        <w:rPr>
          <w:rFonts w:hint="eastAsia"/>
        </w:rPr>
        <w:t>万株，播撒草籽</w:t>
      </w:r>
      <w:r>
        <w:rPr>
          <w:rFonts w:hint="eastAsia"/>
        </w:rPr>
        <w:t xml:space="preserve"> 8745</w:t>
      </w:r>
      <w:r>
        <w:rPr>
          <w:rFonts w:hint="eastAsia"/>
        </w:rPr>
        <w:t>公斤，极大改善了矿区周边生态环境，增强了群众的幸福感和获得感。</w:t>
      </w:r>
    </w:p>
    <w:p w:rsidR="00780758" w:rsidRDefault="00780758">
      <w:pPr>
        <w:ind w:firstLine="420"/>
      </w:pPr>
      <w:r>
        <w:rPr>
          <w:rFonts w:hint="eastAsia"/>
        </w:rPr>
        <w:t>开展土地复垦整治，打造乡村振兴的抓手平台。</w:t>
      </w:r>
      <w:r>
        <w:rPr>
          <w:rFonts w:hint="eastAsia"/>
        </w:rPr>
        <w:t>2016</w:t>
      </w:r>
      <w:r>
        <w:rPr>
          <w:rFonts w:hint="eastAsia"/>
        </w:rPr>
        <w:t>年以来，共实施土地整理项目</w:t>
      </w:r>
      <w:r>
        <w:rPr>
          <w:rFonts w:hint="eastAsia"/>
        </w:rPr>
        <w:t xml:space="preserve"> 15</w:t>
      </w:r>
      <w:r>
        <w:rPr>
          <w:rFonts w:hint="eastAsia"/>
        </w:rPr>
        <w:t>个，建设规模</w:t>
      </w:r>
      <w:r>
        <w:rPr>
          <w:rFonts w:hint="eastAsia"/>
        </w:rPr>
        <w:t xml:space="preserve">18.4157 </w:t>
      </w:r>
      <w:r>
        <w:rPr>
          <w:rFonts w:hint="eastAsia"/>
        </w:rPr>
        <w:t>万亩，预算总投资</w:t>
      </w:r>
      <w:r>
        <w:rPr>
          <w:rFonts w:hint="eastAsia"/>
        </w:rPr>
        <w:t>1.7</w:t>
      </w:r>
      <w:r>
        <w:rPr>
          <w:rFonts w:hint="eastAsia"/>
        </w:rPr>
        <w:t>亿，新增耕地</w:t>
      </w:r>
      <w:r>
        <w:rPr>
          <w:rFonts w:hint="eastAsia"/>
        </w:rPr>
        <w:t xml:space="preserve"> 1.26</w:t>
      </w:r>
      <w:r>
        <w:rPr>
          <w:rFonts w:hint="eastAsia"/>
        </w:rPr>
        <w:t>万亩，新建、改建农田灌排渠（管）道</w:t>
      </w:r>
      <w:r>
        <w:rPr>
          <w:rFonts w:hint="eastAsia"/>
        </w:rPr>
        <w:t xml:space="preserve"> 119.303</w:t>
      </w:r>
      <w:r>
        <w:rPr>
          <w:rFonts w:hint="eastAsia"/>
        </w:rPr>
        <w:t>公里，新建、改建田间道路</w:t>
      </w:r>
      <w:r>
        <w:rPr>
          <w:rFonts w:hint="eastAsia"/>
        </w:rPr>
        <w:t xml:space="preserve"> 359.506</w:t>
      </w:r>
      <w:r>
        <w:rPr>
          <w:rFonts w:hint="eastAsia"/>
        </w:rPr>
        <w:t>公里，新修蓄水池</w:t>
      </w:r>
      <w:r>
        <w:rPr>
          <w:rFonts w:hint="eastAsia"/>
        </w:rPr>
        <w:t xml:space="preserve"> 267</w:t>
      </w:r>
      <w:r>
        <w:rPr>
          <w:rFonts w:hint="eastAsia"/>
        </w:rPr>
        <w:t>余口，整治山坪塘</w:t>
      </w:r>
      <w:r>
        <w:rPr>
          <w:rFonts w:hint="eastAsia"/>
        </w:rPr>
        <w:t xml:space="preserve"> 127</w:t>
      </w:r>
      <w:r>
        <w:rPr>
          <w:rFonts w:hint="eastAsia"/>
        </w:rPr>
        <w:t>余座。实施增减挂钩、工矿废弃地等复垦整治项目</w:t>
      </w:r>
      <w:r>
        <w:rPr>
          <w:rFonts w:hint="eastAsia"/>
        </w:rPr>
        <w:t>21</w:t>
      </w:r>
      <w:r>
        <w:rPr>
          <w:rFonts w:hint="eastAsia"/>
        </w:rPr>
        <w:t>个，预计可新增有效耕地并形成增减挂钩指标</w:t>
      </w:r>
      <w:r>
        <w:rPr>
          <w:rFonts w:hint="eastAsia"/>
        </w:rPr>
        <w:t>1500</w:t>
      </w:r>
      <w:r>
        <w:rPr>
          <w:rFonts w:hint="eastAsia"/>
        </w:rPr>
        <w:t>亩。在土地整治后，小田变大田、坡地改梯田、农村基础设施得到完善，再通过土地流转，引进特色农业，栽种香椿、苎麻、海椒、李子、桃子等适合在山地生长的农作物，形成了“万亩亿元”现代农业示范区、蔬菜标准园创建、十万亩优质苎麻等基地，为乡村振兴作出了突出贡献。</w:t>
      </w:r>
    </w:p>
    <w:p w:rsidR="00780758" w:rsidRDefault="00780758">
      <w:pPr>
        <w:ind w:firstLine="420"/>
        <w:jc w:val="right"/>
      </w:pPr>
      <w:r>
        <w:rPr>
          <w:rFonts w:hint="eastAsia"/>
        </w:rPr>
        <w:t>四川民生资讯</w:t>
      </w:r>
      <w:r>
        <w:rPr>
          <w:rFonts w:hint="eastAsia"/>
        </w:rPr>
        <w:t>2021-12-17</w:t>
      </w:r>
    </w:p>
    <w:p w:rsidR="00780758" w:rsidRDefault="00780758" w:rsidP="003D67F9">
      <w:pPr>
        <w:sectPr w:rsidR="00780758" w:rsidSect="003D67F9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233480" w:rsidRDefault="00233480"/>
    <w:sectPr w:rsidR="00233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0758"/>
    <w:rsid w:val="00233480"/>
    <w:rsid w:val="00780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80758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780758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Company>微软中国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2022-08-18T06:06:00Z</dcterms:created>
</cp:coreProperties>
</file>