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96" w:rsidRDefault="00AC5596">
      <w:pPr>
        <w:pStyle w:val="1"/>
      </w:pPr>
      <w:r>
        <w:rPr>
          <w:rFonts w:hint="eastAsia"/>
        </w:rPr>
        <w:t>清新区检察院丨以“摘”“固”“优”出实招 淬炼“三有”检察院成色</w:t>
      </w:r>
    </w:p>
    <w:p w:rsidR="00AC5596" w:rsidRDefault="00AC5596">
      <w:pPr>
        <w:ind w:firstLine="420"/>
        <w:jc w:val="left"/>
      </w:pPr>
      <w:r>
        <w:rPr>
          <w:rFonts w:hint="eastAsia"/>
        </w:rPr>
        <w:t>今年以来，清新区检察院以“质量建设年”“强政治</w:t>
      </w:r>
      <w:r>
        <w:rPr>
          <w:rFonts w:hint="eastAsia"/>
        </w:rPr>
        <w:t xml:space="preserve"> </w:t>
      </w:r>
      <w:r>
        <w:rPr>
          <w:rFonts w:hint="eastAsia"/>
        </w:rPr>
        <w:t>转作风”百日专项活动、“执行力建设年”为抓手，以服务保障党的二十大胜利召开为主线，聚焦高质量发展，依法能动履职，奋楫扬帆</w:t>
      </w:r>
      <w:r>
        <w:rPr>
          <w:rFonts w:hint="eastAsia"/>
        </w:rPr>
        <w:t>,</w:t>
      </w:r>
      <w:r>
        <w:rPr>
          <w:rFonts w:hint="eastAsia"/>
        </w:rPr>
        <w:t>勇毅前行，全力创建“三有”（纵向有名次、横向有地位、自身有形象）检察院。</w:t>
      </w:r>
    </w:p>
    <w:p w:rsidR="00AC5596" w:rsidRDefault="00AC5596">
      <w:pPr>
        <w:ind w:firstLine="420"/>
        <w:jc w:val="left"/>
      </w:pPr>
      <w:r>
        <w:rPr>
          <w:rFonts w:hint="eastAsia"/>
        </w:rPr>
        <w:t>7</w:t>
      </w:r>
      <w:r>
        <w:rPr>
          <w:rFonts w:hint="eastAsia"/>
        </w:rPr>
        <w:t>月</w:t>
      </w:r>
      <w:r>
        <w:rPr>
          <w:rFonts w:hint="eastAsia"/>
        </w:rPr>
        <w:t>1</w:t>
      </w:r>
      <w:r>
        <w:rPr>
          <w:rFonts w:hint="eastAsia"/>
        </w:rPr>
        <w:t>日，在全市检察机关总结表彰大会上获评全市检察机关“三有”先进检察院。</w:t>
      </w:r>
    </w:p>
    <w:p w:rsidR="00AC5596" w:rsidRDefault="00AC5596">
      <w:pPr>
        <w:ind w:firstLine="420"/>
        <w:jc w:val="left"/>
      </w:pPr>
      <w:r>
        <w:rPr>
          <w:rFonts w:hint="eastAsia"/>
        </w:rPr>
        <w:t>01</w:t>
      </w:r>
      <w:r>
        <w:rPr>
          <w:rFonts w:hint="eastAsia"/>
        </w:rPr>
        <w:t>以“求极致”的精神奋勇争先“摘”名次</w:t>
      </w:r>
    </w:p>
    <w:p w:rsidR="00AC5596" w:rsidRDefault="00AC5596">
      <w:pPr>
        <w:ind w:firstLine="420"/>
        <w:jc w:val="left"/>
      </w:pPr>
      <w:r>
        <w:rPr>
          <w:rFonts w:hint="eastAsia"/>
        </w:rPr>
        <w:t>以落实“质量建设年”为牵引，充分发挥业绩数据“指挥棒”“风向标”作用，对照《检察机关案件质量重要评价指标》，在</w:t>
      </w:r>
      <w:r>
        <w:rPr>
          <w:rFonts w:hint="eastAsia"/>
        </w:rPr>
        <w:t>60</w:t>
      </w:r>
      <w:r>
        <w:rPr>
          <w:rFonts w:hint="eastAsia"/>
        </w:rPr>
        <w:t>项指标中</w:t>
      </w:r>
      <w:r>
        <w:rPr>
          <w:rFonts w:hint="eastAsia"/>
        </w:rPr>
        <w:t>19</w:t>
      </w:r>
      <w:r>
        <w:rPr>
          <w:rFonts w:hint="eastAsia"/>
        </w:rPr>
        <w:t>项进入全市前三，占比</w:t>
      </w:r>
      <w:r>
        <w:rPr>
          <w:rFonts w:hint="eastAsia"/>
        </w:rPr>
        <w:t>38%</w:t>
      </w:r>
      <w:r>
        <w:rPr>
          <w:rFonts w:hint="eastAsia"/>
        </w:rPr>
        <w:t>。其中，</w:t>
      </w:r>
      <w:r>
        <w:rPr>
          <w:rFonts w:hint="eastAsia"/>
        </w:rPr>
        <w:t>14</w:t>
      </w:r>
      <w:r>
        <w:rPr>
          <w:rFonts w:hint="eastAsia"/>
        </w:rPr>
        <w:t>项居全市首位。</w:t>
      </w:r>
    </w:p>
    <w:p w:rsidR="00AC5596" w:rsidRDefault="00AC5596">
      <w:pPr>
        <w:ind w:firstLine="420"/>
        <w:jc w:val="left"/>
      </w:pPr>
      <w:r>
        <w:rPr>
          <w:rFonts w:hint="eastAsia"/>
        </w:rPr>
        <w:t>赶超进位，业务指标稳居前列。坚持目标导向，树牢“以工作成果说话、以业务指标说话”理念，发挥业务考核“指挥棒”、“风向标”作用。立足“质</w:t>
      </w:r>
      <w:r>
        <w:rPr>
          <w:rFonts w:hint="eastAsia"/>
        </w:rPr>
        <w:t>+</w:t>
      </w:r>
      <w:r>
        <w:rPr>
          <w:rFonts w:hint="eastAsia"/>
        </w:rPr>
        <w:t>效”办案层面，建立“每月数据预警</w:t>
      </w:r>
      <w:r>
        <w:rPr>
          <w:rFonts w:hint="eastAsia"/>
        </w:rPr>
        <w:t>+</w:t>
      </w:r>
      <w:r>
        <w:rPr>
          <w:rFonts w:hint="eastAsia"/>
        </w:rPr>
        <w:t>季度数据研判”机制，定期分析研判业务数据，精准发力，促业务提档升级。开展案件质量评查活动，制发案件质量评查方案，制定评查报告、问题清单等，通过强抓案件质量促各项业务指标持续优化向好，刑事、民事、行政、公益诉讼检察等多项核心指标稳居全市“第一方阵”。</w:t>
      </w:r>
      <w:r>
        <w:rPr>
          <w:rFonts w:hint="eastAsia"/>
        </w:rPr>
        <w:t>1-5</w:t>
      </w:r>
      <w:r>
        <w:rPr>
          <w:rFonts w:hint="eastAsia"/>
        </w:rPr>
        <w:t>月，刑事案件比为</w:t>
      </w:r>
      <w:r>
        <w:rPr>
          <w:rFonts w:hint="eastAsia"/>
        </w:rPr>
        <w:t>1.03</w:t>
      </w:r>
      <w:r>
        <w:rPr>
          <w:rFonts w:hint="eastAsia"/>
        </w:rPr>
        <w:t>，民事、公益诉讼案件比均为</w:t>
      </w:r>
      <w:r>
        <w:rPr>
          <w:rFonts w:hint="eastAsia"/>
        </w:rPr>
        <w:t>1</w:t>
      </w:r>
      <w:r>
        <w:rPr>
          <w:rFonts w:hint="eastAsia"/>
        </w:rPr>
        <w:t>，诉前羁押率为</w:t>
      </w:r>
      <w:r>
        <w:rPr>
          <w:rFonts w:hint="eastAsia"/>
        </w:rPr>
        <w:t>29.32%</w:t>
      </w:r>
      <w:r>
        <w:rPr>
          <w:rFonts w:hint="eastAsia"/>
        </w:rPr>
        <w:t>。未成年附条件不起诉率为</w:t>
      </w:r>
      <w:r>
        <w:rPr>
          <w:rFonts w:hint="eastAsia"/>
        </w:rPr>
        <w:t>60%</w:t>
      </w:r>
      <w:r>
        <w:rPr>
          <w:rFonts w:hint="eastAsia"/>
        </w:rPr>
        <w:t>，居全市第一；未成年不诉率</w:t>
      </w:r>
      <w:r>
        <w:rPr>
          <w:rFonts w:hint="eastAsia"/>
        </w:rPr>
        <w:t>76.92%</w:t>
      </w:r>
      <w:r>
        <w:rPr>
          <w:rFonts w:hint="eastAsia"/>
        </w:rPr>
        <w:t>，环比上升</w:t>
      </w:r>
      <w:r>
        <w:rPr>
          <w:rFonts w:hint="eastAsia"/>
        </w:rPr>
        <w:t>36.92%</w:t>
      </w:r>
      <w:r>
        <w:rPr>
          <w:rFonts w:hint="eastAsia"/>
        </w:rPr>
        <w:t>，由全市第三跃居全市首位。</w:t>
      </w:r>
    </w:p>
    <w:p w:rsidR="00AC5596" w:rsidRDefault="00AC5596">
      <w:pPr>
        <w:ind w:firstLine="420"/>
        <w:jc w:val="left"/>
      </w:pPr>
      <w:r>
        <w:rPr>
          <w:rFonts w:hint="eastAsia"/>
        </w:rPr>
        <w:t>靶向发力，监督主业亮点频现。坚持系统观念，充分运用“四检融合”“三查并举”“三责同追”办案方式，推动监督主业创新发展。</w:t>
      </w:r>
      <w:r>
        <w:rPr>
          <w:rFonts w:hint="eastAsia"/>
        </w:rPr>
        <w:t>1-5</w:t>
      </w:r>
      <w:r>
        <w:rPr>
          <w:rFonts w:hint="eastAsia"/>
        </w:rPr>
        <w:t>月，监督立案率、监督撤案率、书面纠正侦查活动违法采纳率、刑事审判活动违法监督采纳率均为</w:t>
      </w:r>
      <w:r>
        <w:rPr>
          <w:rFonts w:hint="eastAsia"/>
        </w:rPr>
        <w:t>100%</w:t>
      </w:r>
      <w:r>
        <w:rPr>
          <w:rFonts w:hint="eastAsia"/>
        </w:rPr>
        <w:t>，监狱、看守所监管活动书面监督意见采纳率</w:t>
      </w:r>
      <w:r>
        <w:rPr>
          <w:rFonts w:hint="eastAsia"/>
        </w:rPr>
        <w:t>101.56%</w:t>
      </w:r>
      <w:r>
        <w:rPr>
          <w:rFonts w:hint="eastAsia"/>
        </w:rPr>
        <w:t>、财产刑执行书面监督意见采纳率</w:t>
      </w:r>
      <w:r>
        <w:rPr>
          <w:rFonts w:hint="eastAsia"/>
        </w:rPr>
        <w:t>106.25%</w:t>
      </w:r>
      <w:r>
        <w:rPr>
          <w:rFonts w:hint="eastAsia"/>
        </w:rPr>
        <w:t>，均居全市首位，刑事诉讼监督成效显。办理民事检察案件</w:t>
      </w:r>
      <w:r>
        <w:rPr>
          <w:rFonts w:hint="eastAsia"/>
        </w:rPr>
        <w:t>49</w:t>
      </w:r>
      <w:r>
        <w:rPr>
          <w:rFonts w:hint="eastAsia"/>
        </w:rPr>
        <w:t>件，民事审判违法监督案件检察建议采纳率</w:t>
      </w:r>
      <w:r>
        <w:rPr>
          <w:rFonts w:hint="eastAsia"/>
        </w:rPr>
        <w:t>100%</w:t>
      </w:r>
      <w:r>
        <w:rPr>
          <w:rFonts w:hint="eastAsia"/>
        </w:rPr>
        <w:t>，民事检察监督刚性足。成立全市首家“行政争议诉源治理联调办公室”，凝聚行政审判和行政检察衔接工作合力。办理公益诉讼案件</w:t>
      </w:r>
      <w:r>
        <w:rPr>
          <w:rFonts w:hint="eastAsia"/>
        </w:rPr>
        <w:t>68</w:t>
      </w:r>
      <w:r>
        <w:rPr>
          <w:rFonts w:hint="eastAsia"/>
        </w:rPr>
        <w:t>件，与广州军事检察院联合办理全市首宗军人权益保护领域公益诉讼案件，切实保障军人军属优待权益，拓展监督效果好。</w:t>
      </w:r>
    </w:p>
    <w:p w:rsidR="00AC5596" w:rsidRDefault="00AC5596">
      <w:pPr>
        <w:ind w:firstLine="420"/>
        <w:jc w:val="left"/>
      </w:pPr>
      <w:r>
        <w:rPr>
          <w:rFonts w:hint="eastAsia"/>
        </w:rPr>
        <w:t>匠心锤炼，四大检察精品层出。践行“一个案例胜过一打文件”“以典型案例说话”的理念，匠心锤炼检察精品。针对不同业务需求，开设特定课程，汲取塑造精品的先进经验。定期开展检察官联席会议，通过个案讨论、类案研讨，为培育典型案例提供专业参考意见。完善线索移送机制，强化各部门联动协作，推动“四检融合”创新发展。</w:t>
      </w:r>
    </w:p>
    <w:p w:rsidR="00AC5596" w:rsidRDefault="00AC5596">
      <w:pPr>
        <w:ind w:firstLine="420"/>
        <w:jc w:val="left"/>
      </w:pPr>
      <w:r>
        <w:rPr>
          <w:rFonts w:hint="eastAsia"/>
        </w:rPr>
        <w:t>今年以来，清新区检察院办理的“督促整治校园周边食品安全问题行政公益诉讼案”入选全国检察机关“千案展示”案例，</w:t>
      </w:r>
      <w:r>
        <w:rPr>
          <w:rFonts w:hint="eastAsia"/>
        </w:rPr>
        <w:t>8</w:t>
      </w:r>
      <w:r>
        <w:rPr>
          <w:rFonts w:hint="eastAsia"/>
        </w:rPr>
        <w:t>件案件入选全市检察机关典型案例；在全市检察机关“讲案例</w:t>
      </w:r>
      <w:r>
        <w:rPr>
          <w:rFonts w:hint="eastAsia"/>
        </w:rPr>
        <w:t xml:space="preserve"> </w:t>
      </w:r>
      <w:r>
        <w:rPr>
          <w:rFonts w:hint="eastAsia"/>
        </w:rPr>
        <w:t>谈融合”十大典型案例评选活动中，该院办理的欧某某等</w:t>
      </w:r>
      <w:r>
        <w:rPr>
          <w:rFonts w:hint="eastAsia"/>
        </w:rPr>
        <w:t>11</w:t>
      </w:r>
      <w:r>
        <w:rPr>
          <w:rFonts w:hint="eastAsia"/>
        </w:rPr>
        <w:t>人污染环境案等</w:t>
      </w:r>
      <w:r>
        <w:rPr>
          <w:rFonts w:hint="eastAsia"/>
        </w:rPr>
        <w:t>3</w:t>
      </w:r>
      <w:r>
        <w:rPr>
          <w:rFonts w:hint="eastAsia"/>
        </w:rPr>
        <w:t>个案件成功入选。以数字革命赋能监督办案，依托统一业务应用系统，推动各部门数据共享、信息互通，实现大数据监督</w:t>
      </w:r>
      <w:r>
        <w:rPr>
          <w:rFonts w:hint="eastAsia"/>
        </w:rPr>
        <w:t>1+1&gt;2</w:t>
      </w:r>
      <w:r>
        <w:rPr>
          <w:rFonts w:hint="eastAsia"/>
        </w:rPr>
        <w:t>的功效，精心培育的“个人信息保护‘防火墙’”等</w:t>
      </w:r>
      <w:r>
        <w:rPr>
          <w:rFonts w:hint="eastAsia"/>
        </w:rPr>
        <w:t>8</w:t>
      </w:r>
      <w:r>
        <w:rPr>
          <w:rFonts w:hint="eastAsia"/>
        </w:rPr>
        <w:t>个项目入选全市检察机关法律监督创新项目。</w:t>
      </w:r>
    </w:p>
    <w:p w:rsidR="00AC5596" w:rsidRDefault="00AC5596">
      <w:pPr>
        <w:ind w:firstLine="420"/>
        <w:jc w:val="left"/>
      </w:pPr>
      <w:r>
        <w:rPr>
          <w:rFonts w:hint="eastAsia"/>
        </w:rPr>
        <w:t>02</w:t>
      </w:r>
      <w:r>
        <w:rPr>
          <w:rFonts w:hint="eastAsia"/>
        </w:rPr>
        <w:t>以“赶考”的姿态履职担当“固”地位</w:t>
      </w:r>
    </w:p>
    <w:p w:rsidR="00AC5596" w:rsidRDefault="00AC5596">
      <w:pPr>
        <w:ind w:firstLine="420"/>
        <w:jc w:val="left"/>
      </w:pPr>
      <w:r>
        <w:rPr>
          <w:rFonts w:hint="eastAsia"/>
        </w:rPr>
        <w:t>聚焦“四个清新”建设，依法能动履职，勇于担当作为，清新区检察院《关于坚持能动履职</w:t>
      </w:r>
      <w:r>
        <w:rPr>
          <w:rFonts w:hint="eastAsia"/>
        </w:rPr>
        <w:lastRenderedPageBreak/>
        <w:t>服务保障清新区经济社会高质量发展的报告》等</w:t>
      </w:r>
      <w:r>
        <w:rPr>
          <w:rFonts w:hint="eastAsia"/>
        </w:rPr>
        <w:t>2</w:t>
      </w:r>
      <w:r>
        <w:rPr>
          <w:rFonts w:hint="eastAsia"/>
        </w:rPr>
        <w:t>篇，获清新区委相关领导的批示肯定。</w:t>
      </w:r>
    </w:p>
    <w:p w:rsidR="00AC5596" w:rsidRDefault="00AC5596">
      <w:pPr>
        <w:ind w:firstLine="420"/>
        <w:jc w:val="left"/>
      </w:pPr>
      <w:r>
        <w:rPr>
          <w:rFonts w:hint="eastAsia"/>
        </w:rPr>
        <w:t>踔厉奋发，服务大局勇当先。坚持防疫办案两手并重，组织干警下沉社区开展“敲门行动”等志愿服务，助力全区疫情防控。针对防疫措施落实不到位的情况，向区市场监督管理局等</w:t>
      </w:r>
      <w:r>
        <w:rPr>
          <w:rFonts w:hint="eastAsia"/>
        </w:rPr>
        <w:t>11</w:t>
      </w:r>
      <w:r>
        <w:rPr>
          <w:rFonts w:hint="eastAsia"/>
        </w:rPr>
        <w:t>个职能部门发出检察建议均获采纳。成功办理全市首例企业合规案件，促涉案企业依法合规经营。发挥首创精神，建立了粤东西北首个“林长</w:t>
      </w:r>
      <w:r>
        <w:rPr>
          <w:rFonts w:hint="eastAsia"/>
        </w:rPr>
        <w:t>+</w:t>
      </w:r>
      <w:r>
        <w:rPr>
          <w:rFonts w:hint="eastAsia"/>
        </w:rPr>
        <w:t>检察长”工作机制；融合“四大检察”职能，成立“捕、诉、监、治”一体办案机制的生态检察室，凝聚各方力量，切实守护人民群众美好生活。</w:t>
      </w:r>
    </w:p>
    <w:p w:rsidR="00AC5596" w:rsidRDefault="00AC5596">
      <w:pPr>
        <w:ind w:firstLine="420"/>
        <w:jc w:val="left"/>
      </w:pPr>
      <w:r>
        <w:rPr>
          <w:rFonts w:hint="eastAsia"/>
        </w:rPr>
        <w:t>精进不怠，平安建设笃力行。深入贯彻落实“八号检察建议”，开展户外招牌专项整治和“破网”行动，烟花爆竹领域、场所消防安全专项行动，共办理相关案件</w:t>
      </w:r>
      <w:r>
        <w:rPr>
          <w:rFonts w:hint="eastAsia"/>
        </w:rPr>
        <w:t>29</w:t>
      </w:r>
      <w:r>
        <w:rPr>
          <w:rFonts w:hint="eastAsia"/>
        </w:rPr>
        <w:t>件，发出检察建议或磋商函</w:t>
      </w:r>
      <w:r>
        <w:rPr>
          <w:rFonts w:hint="eastAsia"/>
        </w:rPr>
        <w:t>29</w:t>
      </w:r>
      <w:r>
        <w:rPr>
          <w:rFonts w:hint="eastAsia"/>
        </w:rPr>
        <w:t>份，推动全区安全生产工作持续向好发展。依托网络检察室，强化“网络犯罪上下游”和“网络公益诉讼”双领域线索核查工作，实现对网络黑灰产业链的“全链条”打击整治，集中办理涉网络犯罪案件</w:t>
      </w:r>
      <w:r>
        <w:rPr>
          <w:rFonts w:hint="eastAsia"/>
        </w:rPr>
        <w:t>11</w:t>
      </w:r>
      <w:r>
        <w:rPr>
          <w:rFonts w:hint="eastAsia"/>
        </w:rPr>
        <w:t>件</w:t>
      </w:r>
      <w:r>
        <w:rPr>
          <w:rFonts w:hint="eastAsia"/>
        </w:rPr>
        <w:t>27</w:t>
      </w:r>
      <w:r>
        <w:rPr>
          <w:rFonts w:hint="eastAsia"/>
        </w:rPr>
        <w:t>人，追赃挽损</w:t>
      </w:r>
      <w:r>
        <w:rPr>
          <w:rFonts w:hint="eastAsia"/>
        </w:rPr>
        <w:t>5</w:t>
      </w:r>
      <w:r>
        <w:rPr>
          <w:rFonts w:hint="eastAsia"/>
        </w:rPr>
        <w:t>万余元，发布《清远市网络犯罪白皮书》，总结提炼网络空间治理的成效及典型案例，进一步保护网络安全、保障群众利益、服务数字经济。</w:t>
      </w:r>
    </w:p>
    <w:p w:rsidR="00AC5596" w:rsidRDefault="00AC5596">
      <w:pPr>
        <w:ind w:firstLine="420"/>
        <w:jc w:val="left"/>
      </w:pPr>
      <w:r>
        <w:rPr>
          <w:rFonts w:hint="eastAsia"/>
        </w:rPr>
        <w:t>止于至善，民呼我应践初心。坚持以人民为中心，检调对接化解社会矛盾，共接待群众信访</w:t>
      </w:r>
      <w:r>
        <w:rPr>
          <w:rFonts w:hint="eastAsia"/>
        </w:rPr>
        <w:t>41</w:t>
      </w:r>
      <w:r>
        <w:rPr>
          <w:rFonts w:hint="eastAsia"/>
        </w:rPr>
        <w:t>件次。办理司法救助案</w:t>
      </w:r>
      <w:r>
        <w:rPr>
          <w:rFonts w:hint="eastAsia"/>
        </w:rPr>
        <w:t>4</w:t>
      </w:r>
      <w:r>
        <w:rPr>
          <w:rFonts w:hint="eastAsia"/>
        </w:rPr>
        <w:t>人，发放救助金</w:t>
      </w:r>
      <w:r>
        <w:rPr>
          <w:rFonts w:hint="eastAsia"/>
        </w:rPr>
        <w:t>5</w:t>
      </w:r>
      <w:r>
        <w:rPr>
          <w:rFonts w:hint="eastAsia"/>
        </w:rPr>
        <w:t>万元，让人民群众感受到法律的温度。抓好“一号检察建议”，查访辖区</w:t>
      </w:r>
      <w:r>
        <w:rPr>
          <w:rFonts w:hint="eastAsia"/>
        </w:rPr>
        <w:t>74</w:t>
      </w:r>
      <w:r>
        <w:rPr>
          <w:rFonts w:hint="eastAsia"/>
        </w:rPr>
        <w:t>家旅业场所，织密未成年人保护网，擦亮未检“新蓝护苗”名片。</w:t>
      </w:r>
    </w:p>
    <w:p w:rsidR="00AC5596" w:rsidRDefault="00AC5596">
      <w:pPr>
        <w:ind w:firstLine="420"/>
        <w:jc w:val="left"/>
      </w:pPr>
      <w:r>
        <w:rPr>
          <w:rFonts w:hint="eastAsia"/>
        </w:rPr>
        <w:t>积极开展涉英烈文物保护公益诉讼专项监督，就英烈设施管护责任主体不明等问题召开磋商座谈会的做法获最高检微信公众号采播。率先在全市办理古树名木保护领域的行政公益诉讼案件，针对古树名木存在保护措施不到位等问题启动行政公益诉讼立案调查程序，并召开听证会，促职能部门对全区</w:t>
      </w:r>
      <w:r>
        <w:rPr>
          <w:rFonts w:hint="eastAsia"/>
        </w:rPr>
        <w:t>495</w:t>
      </w:r>
      <w:r>
        <w:rPr>
          <w:rFonts w:hint="eastAsia"/>
        </w:rPr>
        <w:t>棵古树落实相关保护措施。此举受区人大、政府高度关注，将古树名木保护列为清新区</w:t>
      </w:r>
      <w:r>
        <w:rPr>
          <w:rFonts w:hint="eastAsia"/>
        </w:rPr>
        <w:t>2022</w:t>
      </w:r>
      <w:r>
        <w:rPr>
          <w:rFonts w:hint="eastAsia"/>
        </w:rPr>
        <w:t>年度十大民生实事之一。</w:t>
      </w:r>
    </w:p>
    <w:p w:rsidR="00AC5596" w:rsidRDefault="00AC5596">
      <w:pPr>
        <w:ind w:firstLine="420"/>
        <w:jc w:val="left"/>
      </w:pPr>
      <w:r>
        <w:rPr>
          <w:rFonts w:hint="eastAsia"/>
        </w:rPr>
        <w:t>03</w:t>
      </w:r>
      <w:r>
        <w:rPr>
          <w:rFonts w:hint="eastAsia"/>
        </w:rPr>
        <w:t>以“精致”的理念砥砺深耕“优”形象</w:t>
      </w:r>
    </w:p>
    <w:p w:rsidR="00AC5596" w:rsidRDefault="00AC5596">
      <w:pPr>
        <w:ind w:firstLine="420"/>
        <w:jc w:val="left"/>
      </w:pPr>
      <w:r>
        <w:rPr>
          <w:rFonts w:hint="eastAsia"/>
        </w:rPr>
        <w:t>厚植精致理念，坚持党建引领、科学管理、文化育检的工作思路，深入推进“党建</w:t>
      </w:r>
      <w:r>
        <w:rPr>
          <w:rFonts w:hint="eastAsia"/>
        </w:rPr>
        <w:t>+</w:t>
      </w:r>
      <w:r>
        <w:rPr>
          <w:rFonts w:hint="eastAsia"/>
        </w:rPr>
        <w:t>队建</w:t>
      </w:r>
      <w:r>
        <w:rPr>
          <w:rFonts w:hint="eastAsia"/>
        </w:rPr>
        <w:t>+</w:t>
      </w:r>
      <w:r>
        <w:rPr>
          <w:rFonts w:hint="eastAsia"/>
        </w:rPr>
        <w:t>业务</w:t>
      </w:r>
      <w:r>
        <w:rPr>
          <w:rFonts w:hint="eastAsia"/>
        </w:rPr>
        <w:t>+</w:t>
      </w:r>
      <w:r>
        <w:rPr>
          <w:rFonts w:hint="eastAsia"/>
        </w:rPr>
        <w:t>文化”深度融合，一体发展，检察队伍活力迸发、百舸争流、璀璨绽放。</w:t>
      </w:r>
    </w:p>
    <w:p w:rsidR="00AC5596" w:rsidRDefault="00AC5596">
      <w:pPr>
        <w:ind w:firstLine="420"/>
        <w:jc w:val="left"/>
      </w:pPr>
      <w:r>
        <w:rPr>
          <w:rFonts w:hint="eastAsia"/>
        </w:rPr>
        <w:t>精心励志，政治建检引航向。坚持党对检察工作的绝对领导，牢牢把握正确方向。充分发挥层级示范作用，构建“党务</w:t>
      </w:r>
      <w:r>
        <w:rPr>
          <w:rFonts w:hint="eastAsia"/>
        </w:rPr>
        <w:t>+</w:t>
      </w:r>
      <w:r>
        <w:rPr>
          <w:rFonts w:hint="eastAsia"/>
        </w:rPr>
        <w:t>检务”雁型阵队，创建清新“红蓝工程”，争创“党员先锋岗”“模范机关”。以“强政治</w:t>
      </w:r>
      <w:r>
        <w:rPr>
          <w:rFonts w:hint="eastAsia"/>
        </w:rPr>
        <w:t xml:space="preserve"> </w:t>
      </w:r>
      <w:r>
        <w:rPr>
          <w:rFonts w:hint="eastAsia"/>
        </w:rPr>
        <w:t>转作风”百日专项活动和“执行力建设年”为抓手，精心提炼“笃行不怠</w:t>
      </w:r>
      <w:r>
        <w:rPr>
          <w:rFonts w:hint="eastAsia"/>
        </w:rPr>
        <w:t xml:space="preserve"> </w:t>
      </w:r>
      <w:r>
        <w:rPr>
          <w:rFonts w:hint="eastAsia"/>
        </w:rPr>
        <w:t>追求极致”新时代清新检察精神，通过制作学习书签，举办百日专项活动知识考试，创新开展检察长荐书谈、答好新时代清新检察“三问”和“高标引领</w:t>
      </w:r>
      <w:r>
        <w:rPr>
          <w:rFonts w:hint="eastAsia"/>
        </w:rPr>
        <w:t xml:space="preserve"> </w:t>
      </w:r>
      <w:r>
        <w:rPr>
          <w:rFonts w:hint="eastAsia"/>
        </w:rPr>
        <w:t>加压奋进”大讨论、阶段性成果分享会等活动，坚持在讲政治中融合推进业务工作，在讲业务中发挥政治建设的统领作用，进一步激发更活、更持续的检察内生动力。</w:t>
      </w:r>
    </w:p>
    <w:p w:rsidR="00AC5596" w:rsidRDefault="00AC5596">
      <w:pPr>
        <w:ind w:firstLine="420"/>
        <w:jc w:val="left"/>
      </w:pPr>
      <w:r>
        <w:rPr>
          <w:rFonts w:hint="eastAsia"/>
        </w:rPr>
        <w:t>精意覃思，管理强检提质效。坚持“四化”管理，切实提升执行力。构建“</w:t>
      </w:r>
      <w:r>
        <w:rPr>
          <w:rFonts w:hint="eastAsia"/>
        </w:rPr>
        <w:t>3+3</w:t>
      </w:r>
      <w:r>
        <w:rPr>
          <w:rFonts w:hint="eastAsia"/>
        </w:rPr>
        <w:t>”等次层级考核模式，建立涵盖“全院目标</w:t>
      </w:r>
      <w:r>
        <w:rPr>
          <w:rFonts w:hint="eastAsia"/>
        </w:rPr>
        <w:t>+</w:t>
      </w:r>
      <w:r>
        <w:rPr>
          <w:rFonts w:hint="eastAsia"/>
        </w:rPr>
        <w:t>部门业绩</w:t>
      </w:r>
      <w:r>
        <w:rPr>
          <w:rFonts w:hint="eastAsia"/>
        </w:rPr>
        <w:t>+</w:t>
      </w:r>
      <w:r>
        <w:rPr>
          <w:rFonts w:hint="eastAsia"/>
        </w:rPr>
        <w:t>个人考核”的考核内容，“全员化”考核机制促创业干事。精心设置</w:t>
      </w:r>
      <w:r>
        <w:rPr>
          <w:rFonts w:hint="eastAsia"/>
        </w:rPr>
        <w:t>11</w:t>
      </w:r>
      <w:r>
        <w:rPr>
          <w:rFonts w:hint="eastAsia"/>
        </w:rPr>
        <w:t>类</w:t>
      </w:r>
      <w:r>
        <w:rPr>
          <w:rFonts w:hint="eastAsia"/>
        </w:rPr>
        <w:t>115</w:t>
      </w:r>
      <w:r>
        <w:rPr>
          <w:rFonts w:hint="eastAsia"/>
        </w:rPr>
        <w:t>项业务工作指标，分解落实到每一名检察人员，“人头化”业务指标促履职担当。完善“党建、业务、后勤、信息化、自身监督”五大管理板块、</w:t>
      </w:r>
      <w:r>
        <w:rPr>
          <w:rFonts w:hint="eastAsia"/>
        </w:rPr>
        <w:t>67</w:t>
      </w:r>
      <w:r>
        <w:rPr>
          <w:rFonts w:hint="eastAsia"/>
        </w:rPr>
        <w:t>项制度内容，常态化“检务督察</w:t>
      </w:r>
      <w:r>
        <w:rPr>
          <w:rFonts w:hint="eastAsia"/>
        </w:rPr>
        <w:t>+</w:t>
      </w:r>
      <w:r>
        <w:rPr>
          <w:rFonts w:hint="eastAsia"/>
        </w:rPr>
        <w:t>部门监管”，“制度化”人员管理促行为规范。组织开展“优秀精品案例”和“优秀法律文书”评选、“补短板、求极致，强特色、争一流”争先创优等活动，“特色化”创新举措促争先进位。</w:t>
      </w:r>
    </w:p>
    <w:p w:rsidR="00AC5596" w:rsidRDefault="00AC5596">
      <w:pPr>
        <w:ind w:firstLine="420"/>
        <w:jc w:val="left"/>
      </w:pPr>
      <w:r>
        <w:rPr>
          <w:rFonts w:hint="eastAsia"/>
        </w:rPr>
        <w:t>精耕细作，文化育检绽风采。精心打造党群文化中心，坚持开展“一院一品牌、一科一亮点、一人一故事”、主题迎春书画摄影展等型格文化活动，与省检察院驻浸潭镇乡村振兴工作队联合开展下乡送春联暨春节慰问等活动</w:t>
      </w:r>
      <w:r>
        <w:rPr>
          <w:rFonts w:hint="eastAsia"/>
        </w:rPr>
        <w:t>3</w:t>
      </w:r>
      <w:r>
        <w:rPr>
          <w:rFonts w:hint="eastAsia"/>
        </w:rPr>
        <w:t>次，省、市、区三级院实地开展植树志愿活动，切实做到聚合力、添动力、提效力。强化检察宣传，坚持以“经验材料说话”的理念，成立融媒体工作室，依托新媒体平台，及时推送好经验并获上级采用</w:t>
      </w:r>
      <w:r>
        <w:rPr>
          <w:rFonts w:hint="eastAsia"/>
        </w:rPr>
        <w:t>126</w:t>
      </w:r>
      <w:r>
        <w:rPr>
          <w:rFonts w:hint="eastAsia"/>
        </w:rPr>
        <w:t>条，《她们，自带光芒》等视频屡获学习强国平台采用展播，省、市、区三级院联合出品微动漫《什么是新时代政法干警“十个严禁”》，在省检察院微信公众号首播，获得极高的关注度和美誉度。创设“检察之星”展示角、“清新检星成长树”等平台，推送身边榜样，让先进典型发挥引力。共有</w:t>
      </w:r>
      <w:r>
        <w:rPr>
          <w:rFonts w:hint="eastAsia"/>
        </w:rPr>
        <w:t>46</w:t>
      </w:r>
      <w:r>
        <w:rPr>
          <w:rFonts w:hint="eastAsia"/>
        </w:rPr>
        <w:t>个集体和个人获上级表彰。其中，</w:t>
      </w:r>
      <w:r>
        <w:rPr>
          <w:rFonts w:hint="eastAsia"/>
        </w:rPr>
        <w:t>4</w:t>
      </w:r>
      <w:r>
        <w:rPr>
          <w:rFonts w:hint="eastAsia"/>
        </w:rPr>
        <w:t>人次获省、市检察院荣记个人三等功。</w:t>
      </w:r>
    </w:p>
    <w:p w:rsidR="00AC5596" w:rsidRDefault="00AC5596">
      <w:pPr>
        <w:ind w:firstLine="420"/>
        <w:jc w:val="right"/>
      </w:pPr>
      <w:r>
        <w:rPr>
          <w:rFonts w:hint="eastAsia"/>
        </w:rPr>
        <w:t>清新区检察院</w:t>
      </w:r>
      <w:r>
        <w:rPr>
          <w:rFonts w:hint="eastAsia"/>
        </w:rPr>
        <w:t>2022-07-25</w:t>
      </w:r>
    </w:p>
    <w:p w:rsidR="00AC5596" w:rsidRDefault="00AC5596" w:rsidP="000F7B7C">
      <w:pPr>
        <w:sectPr w:rsidR="00AC5596" w:rsidSect="000F7B7C">
          <w:type w:val="continuous"/>
          <w:pgSz w:w="11906" w:h="16838"/>
          <w:pgMar w:top="1644" w:right="1236" w:bottom="1418" w:left="1814" w:header="851" w:footer="907" w:gutter="0"/>
          <w:pgNumType w:start="1"/>
          <w:cols w:space="720"/>
          <w:docGrid w:type="lines" w:linePitch="341" w:charSpace="2373"/>
        </w:sectPr>
      </w:pPr>
    </w:p>
    <w:p w:rsidR="00AA2846" w:rsidRDefault="00AA2846"/>
    <w:sectPr w:rsidR="00AA28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C5596"/>
    <w:rsid w:val="00AA2846"/>
    <w:rsid w:val="00AC5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C559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C559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2715</Characters>
  <Application>Microsoft Office Word</Application>
  <DocSecurity>0</DocSecurity>
  <Lines>22</Lines>
  <Paragraphs>6</Paragraphs>
  <ScaleCrop>false</ScaleCrop>
  <Company>微软中国</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2022-08-19T06:24:00Z</dcterms:created>
</cp:coreProperties>
</file>