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34D" w:rsidRDefault="00A1034D">
      <w:pPr>
        <w:pStyle w:val="1"/>
      </w:pPr>
      <w:bookmarkStart w:id="0" w:name="_Toc13749"/>
      <w:r>
        <w:rPr>
          <w:rFonts w:hint="eastAsia"/>
        </w:rPr>
        <w:t>商南县城市管理局2021年政府信息公开工作年度报告</w:t>
      </w:r>
      <w:bookmarkEnd w:id="0"/>
      <w:r>
        <w:rPr>
          <w:rFonts w:hint="eastAsia"/>
        </w:rPr>
        <w:t xml:space="preserve"> </w:t>
      </w:r>
    </w:p>
    <w:p w:rsidR="00A1034D" w:rsidRDefault="00A1034D">
      <w:pPr>
        <w:ind w:firstLine="420"/>
      </w:pPr>
      <w:r>
        <w:rPr>
          <w:rFonts w:hint="eastAsia"/>
        </w:rPr>
        <w:t>本年度报告是根据《中华人民共和国政府信息公开条例》（以下简称《条例》）及市政府、县政府关于政府信息公开工作要求，由县城管局编制。报告包含总体情况、政府信息公开行政复议及行政诉讼情况、政府信息公开存在的主要问题及改进情况和其他需要报告的情况等六个部分。报告和统计表中所列数据的统计期限为</w:t>
      </w:r>
      <w:r>
        <w:rPr>
          <w:rFonts w:hint="eastAsia"/>
        </w:rPr>
        <w:t>2021</w:t>
      </w:r>
      <w:r>
        <w:rPr>
          <w:rFonts w:hint="eastAsia"/>
        </w:rPr>
        <w:t>年</w:t>
      </w:r>
      <w:r>
        <w:rPr>
          <w:rFonts w:hint="eastAsia"/>
        </w:rPr>
        <w:t>1</w:t>
      </w:r>
      <w:r>
        <w:rPr>
          <w:rFonts w:hint="eastAsia"/>
        </w:rPr>
        <w:t>月</w:t>
      </w:r>
      <w:r>
        <w:rPr>
          <w:rFonts w:hint="eastAsia"/>
        </w:rPr>
        <w:t>1</w:t>
      </w:r>
      <w:r>
        <w:rPr>
          <w:rFonts w:hint="eastAsia"/>
        </w:rPr>
        <w:t>日至</w:t>
      </w:r>
      <w:r>
        <w:rPr>
          <w:rFonts w:hint="eastAsia"/>
        </w:rPr>
        <w:t>2021</w:t>
      </w:r>
      <w:r>
        <w:rPr>
          <w:rFonts w:hint="eastAsia"/>
        </w:rPr>
        <w:t>年</w:t>
      </w:r>
      <w:r>
        <w:rPr>
          <w:rFonts w:hint="eastAsia"/>
        </w:rPr>
        <w:t>12</w:t>
      </w:r>
      <w:r>
        <w:rPr>
          <w:rFonts w:hint="eastAsia"/>
        </w:rPr>
        <w:t>月</w:t>
      </w:r>
      <w:r>
        <w:rPr>
          <w:rFonts w:hint="eastAsia"/>
        </w:rPr>
        <w:t>31</w:t>
      </w:r>
      <w:r>
        <w:rPr>
          <w:rFonts w:hint="eastAsia"/>
        </w:rPr>
        <w:t>日。如对本年度报告有疑问，请与县城管局办公室联系（地址：北环大道凤凰公寓，电话：</w:t>
      </w:r>
      <w:r>
        <w:rPr>
          <w:rFonts w:hint="eastAsia"/>
        </w:rPr>
        <w:t>0914-6322512</w:t>
      </w:r>
      <w:r>
        <w:rPr>
          <w:rFonts w:hint="eastAsia"/>
        </w:rPr>
        <w:t>，邮编：</w:t>
      </w:r>
      <w:r>
        <w:rPr>
          <w:rFonts w:hint="eastAsia"/>
        </w:rPr>
        <w:t>726300</w:t>
      </w:r>
      <w:r>
        <w:rPr>
          <w:rFonts w:hint="eastAsia"/>
        </w:rPr>
        <w:t>）。</w:t>
      </w:r>
    </w:p>
    <w:p w:rsidR="00A1034D" w:rsidRDefault="00A1034D">
      <w:pPr>
        <w:ind w:firstLine="420"/>
      </w:pPr>
      <w:r>
        <w:rPr>
          <w:rFonts w:hint="eastAsia"/>
        </w:rPr>
        <w:t>一、总体情况</w:t>
      </w:r>
    </w:p>
    <w:p w:rsidR="00A1034D" w:rsidRDefault="00A1034D">
      <w:pPr>
        <w:ind w:firstLine="420"/>
      </w:pPr>
      <w:r>
        <w:rPr>
          <w:rFonts w:hint="eastAsia"/>
        </w:rPr>
        <w:t>2021</w:t>
      </w:r>
      <w:r>
        <w:rPr>
          <w:rFonts w:hint="eastAsia"/>
        </w:rPr>
        <w:t>年，县城管局认真贯彻落实《中华人民共和国政府信息公开条例》，围绕中心工作及社会关切，坚持以“公开为常态、不公开为例外”的原则，加大主动公开力度，不断完善公开机制，严格落实政务信息公开发布、审批制度，确保政府信息公开各项工作有序开展。</w:t>
      </w:r>
      <w:r>
        <w:rPr>
          <w:rFonts w:hint="eastAsia"/>
        </w:rPr>
        <w:t>2021</w:t>
      </w:r>
      <w:r>
        <w:rPr>
          <w:rFonts w:hint="eastAsia"/>
        </w:rPr>
        <w:t>年主动公开政府信息</w:t>
      </w:r>
      <w:r>
        <w:rPr>
          <w:rFonts w:hint="eastAsia"/>
        </w:rPr>
        <w:t>25</w:t>
      </w:r>
      <w:r>
        <w:rPr>
          <w:rFonts w:hint="eastAsia"/>
        </w:rPr>
        <w:t>条，未收到依申请公开申请。</w:t>
      </w:r>
    </w:p>
    <w:p w:rsidR="00A1034D" w:rsidRDefault="00A1034D">
      <w:pPr>
        <w:ind w:firstLine="420"/>
      </w:pPr>
      <w:r>
        <w:rPr>
          <w:rFonts w:hint="eastAsia"/>
        </w:rPr>
        <w:t>二、主动公开政府信息情况</w:t>
      </w:r>
    </w:p>
    <w:tbl>
      <w:tblPr>
        <w:tblW w:w="0" w:type="auto"/>
        <w:jc w:val="center"/>
        <w:tblCellMar>
          <w:left w:w="0" w:type="dxa"/>
          <w:right w:w="0" w:type="dxa"/>
        </w:tblCellMar>
        <w:tblLook w:val="04A0"/>
      </w:tblPr>
      <w:tblGrid>
        <w:gridCol w:w="2214"/>
        <w:gridCol w:w="2215"/>
        <w:gridCol w:w="2215"/>
        <w:gridCol w:w="2228"/>
      </w:tblGrid>
      <w:tr w:rsidR="00A1034D">
        <w:trPr>
          <w:jc w:val="center"/>
        </w:trPr>
        <w:tc>
          <w:tcPr>
            <w:tcW w:w="9735" w:type="dxa"/>
            <w:gridSpan w:val="4"/>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第二十条第（一）项</w:t>
            </w:r>
          </w:p>
        </w:tc>
      </w:tr>
      <w:tr w:rsidR="00A1034D">
        <w:trPr>
          <w:jc w:val="center"/>
        </w:trPr>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信息内容</w:t>
            </w:r>
          </w:p>
        </w:tc>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本年制发件数</w:t>
            </w:r>
          </w:p>
        </w:tc>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本年废止件数</w:t>
            </w:r>
          </w:p>
        </w:tc>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现行有效件数</w:t>
            </w:r>
          </w:p>
        </w:tc>
      </w:tr>
      <w:tr w:rsidR="00A1034D">
        <w:trPr>
          <w:jc w:val="center"/>
        </w:trPr>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规章</w:t>
            </w:r>
          </w:p>
        </w:tc>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r>
      <w:tr w:rsidR="00A1034D">
        <w:trPr>
          <w:jc w:val="center"/>
        </w:trPr>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行政规范性文件</w:t>
            </w:r>
          </w:p>
        </w:tc>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r>
      <w:tr w:rsidR="00A1034D">
        <w:trPr>
          <w:jc w:val="center"/>
        </w:trPr>
        <w:tc>
          <w:tcPr>
            <w:tcW w:w="9735" w:type="dxa"/>
            <w:gridSpan w:val="4"/>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第二十条第（五）项</w:t>
            </w:r>
          </w:p>
        </w:tc>
      </w:tr>
      <w:tr w:rsidR="00A1034D">
        <w:trPr>
          <w:jc w:val="center"/>
        </w:trPr>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信息内容</w:t>
            </w:r>
          </w:p>
        </w:tc>
        <w:tc>
          <w:tcPr>
            <w:tcW w:w="7305"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本年处理决定数量</w:t>
            </w:r>
          </w:p>
        </w:tc>
      </w:tr>
      <w:tr w:rsidR="00A1034D">
        <w:trPr>
          <w:jc w:val="center"/>
        </w:trPr>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行政许可</w:t>
            </w:r>
          </w:p>
        </w:tc>
        <w:tc>
          <w:tcPr>
            <w:tcW w:w="7305"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6</w:t>
            </w:r>
          </w:p>
        </w:tc>
      </w:tr>
      <w:tr w:rsidR="00A1034D">
        <w:trPr>
          <w:jc w:val="center"/>
        </w:trPr>
        <w:tc>
          <w:tcPr>
            <w:tcW w:w="9735" w:type="dxa"/>
            <w:gridSpan w:val="4"/>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第二十条第（六）项</w:t>
            </w:r>
          </w:p>
        </w:tc>
      </w:tr>
      <w:tr w:rsidR="00A1034D">
        <w:trPr>
          <w:jc w:val="center"/>
        </w:trPr>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信息内容</w:t>
            </w:r>
          </w:p>
        </w:tc>
        <w:tc>
          <w:tcPr>
            <w:tcW w:w="7305"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本年处理决定数量</w:t>
            </w:r>
          </w:p>
        </w:tc>
      </w:tr>
      <w:tr w:rsidR="00A1034D">
        <w:trPr>
          <w:jc w:val="center"/>
        </w:trPr>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行政处罚</w:t>
            </w:r>
          </w:p>
        </w:tc>
        <w:tc>
          <w:tcPr>
            <w:tcW w:w="7305"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3</w:t>
            </w:r>
          </w:p>
        </w:tc>
      </w:tr>
      <w:tr w:rsidR="00A1034D">
        <w:trPr>
          <w:jc w:val="center"/>
        </w:trPr>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行政强制</w:t>
            </w:r>
          </w:p>
        </w:tc>
        <w:tc>
          <w:tcPr>
            <w:tcW w:w="7305"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r>
      <w:tr w:rsidR="00A1034D">
        <w:trPr>
          <w:jc w:val="center"/>
        </w:trPr>
        <w:tc>
          <w:tcPr>
            <w:tcW w:w="9735" w:type="dxa"/>
            <w:gridSpan w:val="4"/>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第二十条第（八）项</w:t>
            </w:r>
          </w:p>
        </w:tc>
      </w:tr>
      <w:tr w:rsidR="00A1034D">
        <w:trPr>
          <w:jc w:val="center"/>
        </w:trPr>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信息内容</w:t>
            </w:r>
          </w:p>
        </w:tc>
        <w:tc>
          <w:tcPr>
            <w:tcW w:w="7305"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本年收费金额（单位：万元）</w:t>
            </w:r>
          </w:p>
        </w:tc>
      </w:tr>
      <w:tr w:rsidR="00A1034D">
        <w:trPr>
          <w:jc w:val="center"/>
        </w:trPr>
        <w:tc>
          <w:tcPr>
            <w:tcW w:w="24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行政事业性收费</w:t>
            </w:r>
          </w:p>
        </w:tc>
        <w:tc>
          <w:tcPr>
            <w:tcW w:w="7305"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52.124</w:t>
            </w:r>
          </w:p>
        </w:tc>
      </w:tr>
    </w:tbl>
    <w:p w:rsidR="00A1034D" w:rsidRDefault="00A1034D">
      <w:pPr>
        <w:ind w:firstLine="420"/>
      </w:pPr>
      <w:r>
        <w:rPr>
          <w:rFonts w:hint="eastAsia"/>
        </w:rPr>
        <w:t>三、收到和处理政府信息公开申请情况</w:t>
      </w:r>
    </w:p>
    <w:tbl>
      <w:tblPr>
        <w:tblW w:w="0" w:type="auto"/>
        <w:jc w:val="center"/>
        <w:tblCellMar>
          <w:left w:w="0" w:type="dxa"/>
          <w:right w:w="0" w:type="dxa"/>
        </w:tblCellMar>
        <w:tblLook w:val="04A0"/>
      </w:tblPr>
      <w:tblGrid>
        <w:gridCol w:w="615"/>
        <w:gridCol w:w="765"/>
        <w:gridCol w:w="3099"/>
        <w:gridCol w:w="616"/>
        <w:gridCol w:w="616"/>
        <w:gridCol w:w="616"/>
        <w:gridCol w:w="616"/>
        <w:gridCol w:w="616"/>
        <w:gridCol w:w="670"/>
        <w:gridCol w:w="643"/>
      </w:tblGrid>
      <w:tr w:rsidR="00A1034D">
        <w:trPr>
          <w:jc w:val="center"/>
        </w:trPr>
        <w:tc>
          <w:tcPr>
            <w:tcW w:w="492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（本列数据的勾稽关系为：第一项加第二项之和，等于第三项加第四项之和）</w:t>
            </w:r>
          </w:p>
        </w:tc>
        <w:tc>
          <w:tcPr>
            <w:tcW w:w="4815" w:type="dxa"/>
            <w:gridSpan w:val="7"/>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申请人情况</w:t>
            </w:r>
          </w:p>
        </w:tc>
      </w:tr>
      <w:tr w:rsidR="00A1034D">
        <w:trPr>
          <w:jc w:val="center"/>
        </w:trPr>
        <w:tc>
          <w:tcPr>
            <w:tcW w:w="4920" w:type="dxa"/>
            <w:gridSpan w:val="3"/>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675"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自然人</w:t>
            </w:r>
          </w:p>
        </w:tc>
        <w:tc>
          <w:tcPr>
            <w:tcW w:w="3435" w:type="dxa"/>
            <w:gridSpan w:val="5"/>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法人或其他组织</w:t>
            </w:r>
          </w:p>
        </w:tc>
        <w:tc>
          <w:tcPr>
            <w:tcW w:w="675"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总计</w:t>
            </w:r>
          </w:p>
        </w:tc>
      </w:tr>
      <w:tr w:rsidR="00A1034D">
        <w:trPr>
          <w:jc w:val="center"/>
        </w:trPr>
        <w:tc>
          <w:tcPr>
            <w:tcW w:w="4920" w:type="dxa"/>
            <w:gridSpan w:val="3"/>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商业</w:t>
            </w:r>
          </w:p>
          <w:p w:rsidR="00A1034D" w:rsidRDefault="00A1034D">
            <w:r>
              <w:rPr>
                <w:rFonts w:hint="eastAsia"/>
              </w:rPr>
              <w:t>企业</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科研</w:t>
            </w:r>
          </w:p>
          <w:p w:rsidR="00A1034D" w:rsidRDefault="00A1034D">
            <w:r>
              <w:rPr>
                <w:rFonts w:hint="eastAsia"/>
              </w:rPr>
              <w:t>机构</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社会公益组织</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法律服务机构</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其他</w:t>
            </w:r>
          </w:p>
        </w:tc>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r>
      <w:tr w:rsidR="00A1034D">
        <w:trPr>
          <w:jc w:val="center"/>
        </w:trPr>
        <w:tc>
          <w:tcPr>
            <w:tcW w:w="4920"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一、本年新收政府信息公开申请数量</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4920"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二、上年结转政府信息公开申请数量</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三、本年度办理</w:t>
            </w:r>
            <w:r>
              <w:rPr>
                <w:rFonts w:hint="eastAsia"/>
              </w:rPr>
              <w:lastRenderedPageBreak/>
              <w:t>结果</w:t>
            </w:r>
          </w:p>
        </w:tc>
        <w:tc>
          <w:tcPr>
            <w:tcW w:w="42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lastRenderedPageBreak/>
              <w:t>（一）予以公开</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42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（二）部分公开（区分处理的，只计这一情形，不计其他情形）</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（三）不予公开</w:t>
            </w:r>
          </w:p>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1.</w:t>
            </w:r>
            <w:r>
              <w:rPr>
                <w:rFonts w:hint="eastAsia"/>
              </w:rPr>
              <w:t>属于国家秘密</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2.</w:t>
            </w:r>
            <w:r>
              <w:rPr>
                <w:rFonts w:hint="eastAsia"/>
              </w:rPr>
              <w:t>其他法律行政法规禁止公开</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3.</w:t>
            </w:r>
            <w:r>
              <w:rPr>
                <w:rFonts w:hint="eastAsia"/>
              </w:rPr>
              <w:t>危及“三安全一稳定”</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4.</w:t>
            </w:r>
            <w:r>
              <w:rPr>
                <w:rFonts w:hint="eastAsia"/>
              </w:rPr>
              <w:t>保护第三方合法权益</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5.</w:t>
            </w:r>
            <w:r>
              <w:rPr>
                <w:rFonts w:hint="eastAsia"/>
              </w:rPr>
              <w:t>属于三类内部事务信息</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6.</w:t>
            </w:r>
            <w:r>
              <w:rPr>
                <w:rFonts w:hint="eastAsia"/>
              </w:rPr>
              <w:t>属于四类过程性信息</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7.</w:t>
            </w:r>
            <w:r>
              <w:rPr>
                <w:rFonts w:hint="eastAsia"/>
              </w:rPr>
              <w:t>属于行政执法案卷</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8.</w:t>
            </w:r>
            <w:r>
              <w:rPr>
                <w:rFonts w:hint="eastAsia"/>
              </w:rPr>
              <w:t>属于行政查询事项</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（四）无法提供</w:t>
            </w:r>
          </w:p>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1.</w:t>
            </w:r>
            <w:r>
              <w:rPr>
                <w:rFonts w:hint="eastAsia"/>
              </w:rPr>
              <w:t>本机关不掌握相关政府信息</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2.</w:t>
            </w:r>
            <w:r>
              <w:rPr>
                <w:rFonts w:hint="eastAsia"/>
              </w:rPr>
              <w:t>没有现成信息需要另行制作</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3.</w:t>
            </w:r>
            <w:r>
              <w:rPr>
                <w:rFonts w:hint="eastAsia"/>
              </w:rPr>
              <w:t>补正后申请内容仍不明确</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（五）不予处理</w:t>
            </w:r>
          </w:p>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1.</w:t>
            </w:r>
            <w:r>
              <w:rPr>
                <w:rFonts w:hint="eastAsia"/>
              </w:rPr>
              <w:t>信访举报投诉类申请</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2.</w:t>
            </w:r>
            <w:r>
              <w:rPr>
                <w:rFonts w:hint="eastAsia"/>
              </w:rPr>
              <w:t>重复申请</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3.</w:t>
            </w:r>
            <w:r>
              <w:rPr>
                <w:rFonts w:hint="eastAsia"/>
              </w:rPr>
              <w:t>要求提供公开出版物</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4.</w:t>
            </w:r>
            <w:r>
              <w:rPr>
                <w:rFonts w:hint="eastAsia"/>
              </w:rPr>
              <w:t>无正当理由大量反复申请</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5.</w:t>
            </w:r>
            <w:r>
              <w:rPr>
                <w:rFonts w:hint="eastAsia"/>
              </w:rPr>
              <w:t>要求行政机关确认或重新出具已获取信息</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（六）其他处理</w:t>
            </w:r>
          </w:p>
        </w:tc>
        <w:tc>
          <w:tcPr>
            <w:tcW w:w="340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1.</w:t>
            </w:r>
            <w:r>
              <w:rPr>
                <w:rFonts w:hint="eastAsia"/>
              </w:rPr>
              <w:t>申请人无正当理由逾期不补正、行政机关不再处理其政府信息公开申请</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2.</w:t>
            </w:r>
            <w:r>
              <w:rPr>
                <w:rFonts w:hint="eastAsia"/>
              </w:rPr>
              <w:t>申请人逾期未按收费通知要求缴纳费用、行政机关不再处理其政府信息公开申请</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84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340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3.</w:t>
            </w:r>
            <w:r>
              <w:rPr>
                <w:rFonts w:hint="eastAsia"/>
              </w:rPr>
              <w:t>其他</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675"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42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（七）总计</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r w:rsidR="00A1034D">
        <w:trPr>
          <w:jc w:val="center"/>
        </w:trPr>
        <w:tc>
          <w:tcPr>
            <w:tcW w:w="4920"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四、结转下年度继续办理</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75" w:type="dxa"/>
            <w:tcBorders>
              <w:top w:val="single" w:sz="6" w:space="0" w:color="000000"/>
              <w:left w:val="single" w:sz="6" w:space="0" w:color="000000"/>
              <w:bottom w:val="single" w:sz="6" w:space="0" w:color="000000"/>
              <w:right w:val="single" w:sz="6" w:space="0" w:color="000000"/>
            </w:tcBorders>
            <w:shd w:val="clear" w:color="auto" w:fill="auto"/>
            <w:noWrap/>
          </w:tcPr>
          <w:p w:rsidR="00A1034D" w:rsidRDefault="00A1034D">
            <w:r>
              <w:rPr>
                <w:rFonts w:hint="eastAsia"/>
              </w:rPr>
              <w:t>0</w:t>
            </w:r>
          </w:p>
        </w:tc>
      </w:tr>
    </w:tbl>
    <w:p w:rsidR="00A1034D" w:rsidRDefault="00A1034D">
      <w:pPr>
        <w:ind w:firstLine="420"/>
      </w:pPr>
      <w:r>
        <w:rPr>
          <w:rFonts w:hint="eastAsia"/>
        </w:rPr>
        <w:t>四、政府信息公开行政复议、行政诉讼情况</w:t>
      </w:r>
    </w:p>
    <w:tbl>
      <w:tblPr>
        <w:tblW w:w="0" w:type="auto"/>
        <w:jc w:val="center"/>
        <w:tblCellMar>
          <w:left w:w="0" w:type="dxa"/>
          <w:right w:w="0" w:type="dxa"/>
        </w:tblCellMar>
        <w:tblLook w:val="04A0"/>
      </w:tblPr>
      <w:tblGrid>
        <w:gridCol w:w="581"/>
        <w:gridCol w:w="581"/>
        <w:gridCol w:w="581"/>
        <w:gridCol w:w="581"/>
        <w:gridCol w:w="636"/>
        <w:gridCol w:w="580"/>
        <w:gridCol w:w="580"/>
        <w:gridCol w:w="580"/>
        <w:gridCol w:w="580"/>
        <w:gridCol w:w="636"/>
        <w:gridCol w:w="580"/>
        <w:gridCol w:w="580"/>
        <w:gridCol w:w="580"/>
        <w:gridCol w:w="580"/>
        <w:gridCol w:w="636"/>
      </w:tblGrid>
      <w:tr w:rsidR="00A1034D">
        <w:trPr>
          <w:jc w:val="center"/>
        </w:trPr>
        <w:tc>
          <w:tcPr>
            <w:tcW w:w="3210" w:type="dxa"/>
            <w:gridSpan w:val="5"/>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行政复议</w:t>
            </w:r>
          </w:p>
        </w:tc>
        <w:tc>
          <w:tcPr>
            <w:tcW w:w="6420" w:type="dxa"/>
            <w:gridSpan w:val="10"/>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行政诉讼</w:t>
            </w:r>
          </w:p>
        </w:tc>
      </w:tr>
      <w:tr w:rsidR="00A1034D">
        <w:trPr>
          <w:jc w:val="center"/>
        </w:trPr>
        <w:tc>
          <w:tcPr>
            <w:tcW w:w="630"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结果维持</w:t>
            </w:r>
          </w:p>
        </w:tc>
        <w:tc>
          <w:tcPr>
            <w:tcW w:w="630"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结果</w:t>
            </w:r>
          </w:p>
          <w:p w:rsidR="00A1034D" w:rsidRDefault="00A1034D">
            <w:r>
              <w:rPr>
                <w:rFonts w:hint="eastAsia"/>
              </w:rPr>
              <w:t>纠正</w:t>
            </w:r>
          </w:p>
        </w:tc>
        <w:tc>
          <w:tcPr>
            <w:tcW w:w="630"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其他</w:t>
            </w:r>
          </w:p>
          <w:p w:rsidR="00A1034D" w:rsidRDefault="00A1034D">
            <w:r>
              <w:rPr>
                <w:rFonts w:hint="eastAsia"/>
              </w:rPr>
              <w:t>结果</w:t>
            </w:r>
          </w:p>
        </w:tc>
        <w:tc>
          <w:tcPr>
            <w:tcW w:w="630"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尚未</w:t>
            </w:r>
          </w:p>
          <w:p w:rsidR="00A1034D" w:rsidRDefault="00A1034D">
            <w:r>
              <w:rPr>
                <w:rFonts w:hint="eastAsia"/>
              </w:rPr>
              <w:t>审结</w:t>
            </w:r>
          </w:p>
        </w:tc>
        <w:tc>
          <w:tcPr>
            <w:tcW w:w="630"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总计</w:t>
            </w:r>
          </w:p>
        </w:tc>
        <w:tc>
          <w:tcPr>
            <w:tcW w:w="3210" w:type="dxa"/>
            <w:gridSpan w:val="5"/>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未经复议直接起诉</w:t>
            </w:r>
          </w:p>
        </w:tc>
        <w:tc>
          <w:tcPr>
            <w:tcW w:w="3210" w:type="dxa"/>
            <w:gridSpan w:val="5"/>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复议后起诉</w:t>
            </w:r>
          </w:p>
        </w:tc>
      </w:tr>
      <w:tr w:rsidR="00A1034D">
        <w:trPr>
          <w:jc w:val="center"/>
        </w:trPr>
        <w:tc>
          <w:tcPr>
            <w:tcW w:w="63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63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63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63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630" w:type="dxa"/>
            <w:vMerge/>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结果</w:t>
            </w:r>
          </w:p>
          <w:p w:rsidR="00A1034D" w:rsidRDefault="00A1034D">
            <w:r>
              <w:rPr>
                <w:rFonts w:hint="eastAsia"/>
              </w:rPr>
              <w:t>维持</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结果</w:t>
            </w:r>
          </w:p>
          <w:p w:rsidR="00A1034D" w:rsidRDefault="00A1034D">
            <w:r>
              <w:rPr>
                <w:rFonts w:hint="eastAsia"/>
              </w:rPr>
              <w:t>纠正</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其他</w:t>
            </w:r>
          </w:p>
          <w:p w:rsidR="00A1034D" w:rsidRDefault="00A1034D">
            <w:r>
              <w:rPr>
                <w:rFonts w:hint="eastAsia"/>
              </w:rPr>
              <w:t>结果</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尚未</w:t>
            </w:r>
          </w:p>
          <w:p w:rsidR="00A1034D" w:rsidRDefault="00A1034D">
            <w:r>
              <w:rPr>
                <w:rFonts w:hint="eastAsia"/>
              </w:rPr>
              <w:t>审结</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总计</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结果</w:t>
            </w:r>
          </w:p>
          <w:p w:rsidR="00A1034D" w:rsidRDefault="00A1034D">
            <w:r>
              <w:rPr>
                <w:rFonts w:hint="eastAsia"/>
              </w:rPr>
              <w:t>维持</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结果</w:t>
            </w:r>
          </w:p>
          <w:p w:rsidR="00A1034D" w:rsidRDefault="00A1034D">
            <w:r>
              <w:rPr>
                <w:rFonts w:hint="eastAsia"/>
              </w:rPr>
              <w:t>纠正</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其他</w:t>
            </w:r>
          </w:p>
          <w:p w:rsidR="00A1034D" w:rsidRDefault="00A1034D">
            <w:r>
              <w:rPr>
                <w:rFonts w:hint="eastAsia"/>
              </w:rPr>
              <w:t>结果</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尚未</w:t>
            </w:r>
          </w:p>
          <w:p w:rsidR="00A1034D" w:rsidRDefault="00A1034D">
            <w:r>
              <w:rPr>
                <w:rFonts w:hint="eastAsia"/>
              </w:rPr>
              <w:t>审结</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总计</w:t>
            </w:r>
          </w:p>
        </w:tc>
      </w:tr>
      <w:tr w:rsidR="00A1034D">
        <w:trPr>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c>
          <w:tcPr>
            <w:tcW w:w="63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A1034D" w:rsidRDefault="00A1034D">
            <w:r>
              <w:rPr>
                <w:rFonts w:hint="eastAsia"/>
              </w:rPr>
              <w:t>0</w:t>
            </w:r>
          </w:p>
        </w:tc>
      </w:tr>
    </w:tbl>
    <w:p w:rsidR="00A1034D" w:rsidRDefault="00A1034D">
      <w:pPr>
        <w:ind w:firstLine="420"/>
      </w:pPr>
      <w:r>
        <w:rPr>
          <w:rFonts w:hint="eastAsia"/>
        </w:rPr>
        <w:t>五、存在的主要问题及改进情况</w:t>
      </w:r>
    </w:p>
    <w:p w:rsidR="00A1034D" w:rsidRDefault="00A1034D">
      <w:pPr>
        <w:ind w:firstLine="420"/>
      </w:pPr>
      <w:r>
        <w:rPr>
          <w:rFonts w:hint="eastAsia"/>
        </w:rPr>
        <w:t>（一）存在问题。一是公开信息时效性还有待进一步加强，公开的信息内容不够全面；二是信息公开主动性不强，部分应公开事项未及时主动公开；三是专业人员少，政务公开工作人员业务不熟练。</w:t>
      </w:r>
    </w:p>
    <w:p w:rsidR="00A1034D" w:rsidRDefault="00A1034D">
      <w:pPr>
        <w:ind w:firstLine="420"/>
      </w:pPr>
      <w:r>
        <w:rPr>
          <w:rFonts w:hint="eastAsia"/>
        </w:rPr>
        <w:t>（二）改进措施。下一步，将按照《条例》的规定和县政府办的要求，做好以下几项工作：</w:t>
      </w:r>
    </w:p>
    <w:p w:rsidR="00A1034D" w:rsidRDefault="00A1034D">
      <w:pPr>
        <w:ind w:firstLine="420"/>
      </w:pPr>
      <w:r>
        <w:rPr>
          <w:rFonts w:hint="eastAsia"/>
        </w:rPr>
        <w:t>一是加大队伍建设力度。加大政府信息公开人员配备和培训力度，切实提高工作能力。</w:t>
      </w:r>
    </w:p>
    <w:p w:rsidR="00A1034D" w:rsidRDefault="00A1034D">
      <w:pPr>
        <w:ind w:firstLine="420"/>
      </w:pPr>
      <w:r>
        <w:rPr>
          <w:rFonts w:hint="eastAsia"/>
        </w:rPr>
        <w:t>二是加大信息公开力度。严格按照政务公开要求，对涉及我局的相关政务信息及时公开，进</w:t>
      </w:r>
      <w:r>
        <w:rPr>
          <w:rFonts w:hint="eastAsia"/>
        </w:rPr>
        <w:lastRenderedPageBreak/>
        <w:t>一步提升群众知晓率。主动向社会公开可以公开的信息，以确保政府信息公开的完整性、全面性和及时性；</w:t>
      </w:r>
    </w:p>
    <w:p w:rsidR="00A1034D" w:rsidRDefault="00A1034D">
      <w:pPr>
        <w:ind w:firstLine="420"/>
      </w:pPr>
      <w:r>
        <w:rPr>
          <w:rFonts w:hint="eastAsia"/>
        </w:rPr>
        <w:t>三是规范政府信息公开行为。进一步规范信息公开流程，加强政府信息审核，确保公开的信息内容全面、程序规范。</w:t>
      </w:r>
    </w:p>
    <w:p w:rsidR="00A1034D" w:rsidRDefault="00A1034D">
      <w:pPr>
        <w:ind w:firstLine="420"/>
      </w:pPr>
      <w:r>
        <w:rPr>
          <w:rFonts w:hint="eastAsia"/>
        </w:rPr>
        <w:t>六、其他需要报告的事项</w:t>
      </w:r>
    </w:p>
    <w:p w:rsidR="00A1034D" w:rsidRDefault="00A1034D">
      <w:pPr>
        <w:ind w:firstLine="420"/>
      </w:pPr>
      <w:r>
        <w:rPr>
          <w:rFonts w:hint="eastAsia"/>
        </w:rPr>
        <w:t>根据工作职责，商南县城市管理局有城市道路占用（开挖）费和生活垃圾有偿服务费两项行政事业性收费，</w:t>
      </w:r>
      <w:r>
        <w:rPr>
          <w:rFonts w:hint="eastAsia"/>
        </w:rPr>
        <w:t>2021</w:t>
      </w:r>
      <w:r>
        <w:rPr>
          <w:rFonts w:hint="eastAsia"/>
        </w:rPr>
        <w:t>年，共计收取费用</w:t>
      </w:r>
      <w:r>
        <w:rPr>
          <w:rFonts w:hint="eastAsia"/>
        </w:rPr>
        <w:t>65.1</w:t>
      </w:r>
      <w:r>
        <w:rPr>
          <w:rFonts w:hint="eastAsia"/>
        </w:rPr>
        <w:t>万元，其中城市道路占用（开挖）费</w:t>
      </w:r>
      <w:r>
        <w:rPr>
          <w:rFonts w:hint="eastAsia"/>
        </w:rPr>
        <w:t>22.3</w:t>
      </w:r>
      <w:r>
        <w:rPr>
          <w:rFonts w:hint="eastAsia"/>
        </w:rPr>
        <w:t>万元，生活垃圾有偿服务费</w:t>
      </w:r>
      <w:r>
        <w:rPr>
          <w:rFonts w:hint="eastAsia"/>
        </w:rPr>
        <w:t>42.8</w:t>
      </w:r>
      <w:r>
        <w:rPr>
          <w:rFonts w:hint="eastAsia"/>
        </w:rPr>
        <w:t>万元。</w:t>
      </w:r>
    </w:p>
    <w:p w:rsidR="00A1034D" w:rsidRDefault="00A1034D">
      <w:pPr>
        <w:ind w:firstLine="420"/>
        <w:jc w:val="right"/>
      </w:pPr>
      <w:r>
        <w:rPr>
          <w:rFonts w:hint="eastAsia"/>
        </w:rPr>
        <w:t>商南县城市管理局</w:t>
      </w:r>
      <w:r>
        <w:rPr>
          <w:rFonts w:hint="eastAsia"/>
        </w:rPr>
        <w:t>2022-01-20</w:t>
      </w:r>
    </w:p>
    <w:p w:rsidR="00A1034D" w:rsidRDefault="00A1034D" w:rsidP="00595AB4">
      <w:pPr>
        <w:sectPr w:rsidR="00A1034D" w:rsidSect="00EB64FE">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4E1331" w:rsidRDefault="004E1331"/>
    <w:sectPr w:rsidR="004E1331" w:rsidSect="009256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6C2" w:rsidRDefault="009256C2" w:rsidP="009256C2">
      <w:r>
        <w:separator/>
      </w:r>
    </w:p>
  </w:endnote>
  <w:endnote w:type="continuationSeparator" w:id="1">
    <w:p w:rsidR="009256C2" w:rsidRDefault="009256C2" w:rsidP="009256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FE" w:rsidRDefault="009256C2">
    <w:pPr>
      <w:pStyle w:val="a3"/>
      <w:tabs>
        <w:tab w:val="clear" w:pos="4153"/>
        <w:tab w:val="clear" w:pos="8306"/>
        <w:tab w:val="left" w:pos="0"/>
        <w:tab w:val="right" w:pos="8700"/>
      </w:tabs>
      <w:jc w:val="center"/>
    </w:pPr>
    <w:r>
      <w:fldChar w:fldCharType="begin"/>
    </w:r>
    <w:r w:rsidR="004E1331">
      <w:instrText xml:space="preserve"> PAGE </w:instrText>
    </w:r>
    <w:r>
      <w:fldChar w:fldCharType="separate"/>
    </w:r>
    <w:r w:rsidR="004E1331">
      <w:rPr>
        <w:noProof/>
      </w:rPr>
      <w:t>4</w:t>
    </w:r>
    <w:r>
      <w:fldChar w:fldCharType="end"/>
    </w:r>
    <w:r w:rsidR="004E1331">
      <w:tab/>
    </w:r>
    <w:r w:rsidR="004E1331">
      <w:rPr>
        <w:rFonts w:hint="eastAsia"/>
      </w:rPr>
      <w:t xml:space="preserve">   服务热线：</w:t>
    </w:r>
    <w:r w:rsidR="004E1331">
      <w:rPr>
        <w:rFonts w:hint="eastAsia"/>
        <w:szCs w:val="21"/>
      </w:rPr>
      <w:t>010-</w:t>
    </w:r>
    <w:r w:rsidR="004E1331">
      <w:t>872</w:t>
    </w:r>
    <w:r w:rsidR="004E1331">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FE" w:rsidRDefault="004E1331">
    <w:pPr>
      <w:pStyle w:val="a3"/>
      <w:tabs>
        <w:tab w:val="clear" w:pos="4153"/>
        <w:tab w:val="clear" w:pos="8306"/>
        <w:tab w:val="right" w:pos="8932"/>
      </w:tabs>
      <w:wordWrap w:val="0"/>
      <w:ind w:leftChars="6" w:left="13"/>
      <w:jc w:val="right"/>
    </w:pPr>
    <w:r>
      <w:rPr>
        <w:szCs w:val="21"/>
      </w:rPr>
      <w:tab/>
    </w:r>
    <w:r w:rsidR="009256C2">
      <w:fldChar w:fldCharType="begin"/>
    </w:r>
    <w:r>
      <w:instrText xml:space="preserve"> PAGE </w:instrText>
    </w:r>
    <w:r w:rsidR="009256C2">
      <w:fldChar w:fldCharType="separate"/>
    </w:r>
    <w:r w:rsidR="00915CFA">
      <w:rPr>
        <w:noProof/>
      </w:rPr>
      <w:t>2</w:t>
    </w:r>
    <w:r w:rsidR="009256C2">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6C2" w:rsidRDefault="009256C2" w:rsidP="009256C2">
      <w:r>
        <w:separator/>
      </w:r>
    </w:p>
  </w:footnote>
  <w:footnote w:type="continuationSeparator" w:id="1">
    <w:p w:rsidR="009256C2" w:rsidRDefault="009256C2" w:rsidP="00925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FE" w:rsidRDefault="004E1331">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FE" w:rsidRDefault="00915CFA">
    <w:pPr>
      <w:pStyle w:val="a4"/>
      <w:tabs>
        <w:tab w:val="clear" w:pos="8306"/>
        <w:tab w:val="right" w:pos="9061"/>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034D"/>
    <w:rsid w:val="004E1331"/>
    <w:rsid w:val="00915CFA"/>
    <w:rsid w:val="009256C2"/>
    <w:rsid w:val="00A103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6C2"/>
    <w:pPr>
      <w:widowControl w:val="0"/>
      <w:jc w:val="both"/>
    </w:pPr>
  </w:style>
  <w:style w:type="paragraph" w:styleId="1">
    <w:name w:val="heading 1"/>
    <w:basedOn w:val="a"/>
    <w:next w:val="a"/>
    <w:link w:val="1Char"/>
    <w:qFormat/>
    <w:rsid w:val="00A1034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1034D"/>
    <w:rPr>
      <w:rFonts w:ascii="黑体" w:eastAsia="黑体" w:hAnsi="宋体" w:cs="Times New Roman"/>
      <w:b/>
      <w:kern w:val="36"/>
      <w:sz w:val="32"/>
      <w:szCs w:val="32"/>
    </w:rPr>
  </w:style>
  <w:style w:type="paragraph" w:styleId="a3">
    <w:name w:val="footer"/>
    <w:basedOn w:val="a"/>
    <w:link w:val="Char"/>
    <w:qFormat/>
    <w:rsid w:val="00A1034D"/>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A1034D"/>
    <w:rPr>
      <w:rFonts w:ascii="宋体" w:eastAsia="宋体" w:hAnsi="宋体" w:cs="Times New Roman"/>
      <w:b/>
      <w:bCs/>
      <w:i/>
      <w:kern w:val="36"/>
      <w:sz w:val="24"/>
      <w:szCs w:val="18"/>
    </w:rPr>
  </w:style>
  <w:style w:type="paragraph" w:styleId="a4">
    <w:name w:val="header"/>
    <w:basedOn w:val="a"/>
    <w:link w:val="Char0"/>
    <w:qFormat/>
    <w:rsid w:val="00A1034D"/>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A1034D"/>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323</Words>
  <Characters>1844</Characters>
  <Application>Microsoft Office Word</Application>
  <DocSecurity>0</DocSecurity>
  <Lines>15</Lines>
  <Paragraphs>4</Paragraphs>
  <ScaleCrop>false</ScaleCrop>
  <Company>微软中国</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2022-08-18T09:37:00Z</dcterms:created>
  <dcterms:modified xsi:type="dcterms:W3CDTF">2022-08-22T02:41:00Z</dcterms:modified>
</cp:coreProperties>
</file>