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ED" w:rsidRDefault="009912ED">
      <w:pPr>
        <w:pStyle w:val="1"/>
      </w:pPr>
      <w:r>
        <w:rPr>
          <w:rFonts w:hint="eastAsia"/>
        </w:rPr>
        <w:t>我为群众办实事！佛山人社“店小二”送服务上门</w:t>
      </w:r>
    </w:p>
    <w:p w:rsidR="009912ED" w:rsidRDefault="009912ED">
      <w:pPr>
        <w:ind w:firstLine="420"/>
        <w:jc w:val="left"/>
      </w:pPr>
      <w:r>
        <w:rPr>
          <w:rFonts w:hint="eastAsia"/>
        </w:rPr>
        <w:t>2021</w:t>
      </w:r>
      <w:r>
        <w:rPr>
          <w:rFonts w:hint="eastAsia"/>
        </w:rPr>
        <w:t>年，佛山人社系统确定了全力打造“优质就业之城、全民社保之城、人才向往之城、和谐劳动之城”的工作目标，举全员之力持续增进民生福祉，促进民生改善。为贯彻市委市政府推进经济高质量发展、制造业数字转型、招商引资等决策部署，结合“我为群众办实事”实践活动要求，全市人社系统“百名干部联千企”活动将于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24</w:t>
      </w:r>
      <w:r>
        <w:rPr>
          <w:rFonts w:hint="eastAsia"/>
        </w:rPr>
        <w:t>日正式启动！</w:t>
      </w:r>
    </w:p>
    <w:p w:rsidR="009912ED" w:rsidRDefault="009912ED">
      <w:pPr>
        <w:ind w:firstLine="420"/>
        <w:jc w:val="left"/>
      </w:pPr>
      <w:r>
        <w:rPr>
          <w:rFonts w:hint="eastAsia"/>
        </w:rPr>
        <w:t>本次活动由百名干部定期联系服务全市</w:t>
      </w:r>
      <w:r>
        <w:rPr>
          <w:rFonts w:hint="eastAsia"/>
        </w:rPr>
        <w:t>1000</w:t>
      </w:r>
      <w:r>
        <w:rPr>
          <w:rFonts w:hint="eastAsia"/>
        </w:rPr>
        <w:t>家企业和</w:t>
      </w:r>
      <w:r>
        <w:rPr>
          <w:rFonts w:hint="eastAsia"/>
        </w:rPr>
        <w:t>7</w:t>
      </w:r>
      <w:r>
        <w:rPr>
          <w:rFonts w:hint="eastAsia"/>
        </w:rPr>
        <w:t>个行业协会，在用工稳岗、人才引进、技能提升、社会保障、劳动关系等方面为企业纾困解难，当好服务企业的“店小二”“贴心人”，开通人社服务直通车，让企业诉求和意见直通市、区人社部门领导。</w:t>
      </w:r>
    </w:p>
    <w:p w:rsidR="009912ED" w:rsidRDefault="009912ED">
      <w:pPr>
        <w:ind w:firstLine="420"/>
        <w:jc w:val="left"/>
      </w:pPr>
      <w:r>
        <w:rPr>
          <w:rFonts w:hint="eastAsia"/>
        </w:rPr>
        <w:t>精准服务、定期联系</w:t>
      </w:r>
    </w:p>
    <w:p w:rsidR="009912ED" w:rsidRDefault="009912ED">
      <w:pPr>
        <w:ind w:firstLine="420"/>
        <w:jc w:val="left"/>
      </w:pPr>
      <w:r>
        <w:rPr>
          <w:rFonts w:hint="eastAsia"/>
        </w:rPr>
        <w:t>架起政企沟通桥梁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01  </w:t>
      </w:r>
      <w:r>
        <w:rPr>
          <w:rFonts w:hint="eastAsia"/>
        </w:rPr>
        <w:t>成立企业服务队</w:t>
      </w:r>
    </w:p>
    <w:p w:rsidR="009912ED" w:rsidRDefault="009912ED">
      <w:pPr>
        <w:ind w:firstLine="420"/>
        <w:jc w:val="left"/>
      </w:pPr>
      <w:r>
        <w:rPr>
          <w:rFonts w:hint="eastAsia"/>
        </w:rPr>
        <w:t>市局设立</w:t>
      </w:r>
      <w:r>
        <w:rPr>
          <w:rFonts w:hint="eastAsia"/>
        </w:rPr>
        <w:t>5</w:t>
      </w:r>
      <w:r>
        <w:rPr>
          <w:rFonts w:hint="eastAsia"/>
        </w:rPr>
        <w:t>个企业服务队，由市人社局领导任队长，区人社局（民政和人社局）领导任副队长，相关科室、事业单位负责人为成员，确定</w:t>
      </w:r>
      <w:r>
        <w:rPr>
          <w:rFonts w:hint="eastAsia"/>
        </w:rPr>
        <w:t>1</w:t>
      </w:r>
      <w:r>
        <w:rPr>
          <w:rFonts w:hint="eastAsia"/>
        </w:rPr>
        <w:t>名具体联络员，每个服务队每年直接联系服务</w:t>
      </w:r>
      <w:r>
        <w:rPr>
          <w:rFonts w:hint="eastAsia"/>
        </w:rPr>
        <w:t>30</w:t>
      </w:r>
      <w:r>
        <w:rPr>
          <w:rFonts w:hint="eastAsia"/>
        </w:rPr>
        <w:t>家重点企业和</w:t>
      </w:r>
      <w:r>
        <w:rPr>
          <w:rFonts w:hint="eastAsia"/>
        </w:rPr>
        <w:t>1-2</w:t>
      </w:r>
      <w:r>
        <w:rPr>
          <w:rFonts w:hint="eastAsia"/>
        </w:rPr>
        <w:t>个行业协会。各区人社部门要做好</w:t>
      </w:r>
      <w:r>
        <w:rPr>
          <w:rFonts w:hint="eastAsia"/>
        </w:rPr>
        <w:t>1000</w:t>
      </w:r>
      <w:r>
        <w:rPr>
          <w:rFonts w:hint="eastAsia"/>
        </w:rPr>
        <w:t>家企业中其他重点企业联系服务工作。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02  </w:t>
      </w:r>
      <w:r>
        <w:rPr>
          <w:rFonts w:hint="eastAsia"/>
        </w:rPr>
        <w:t>定期联系服务</w:t>
      </w:r>
    </w:p>
    <w:p w:rsidR="009912ED" w:rsidRDefault="009912ED">
      <w:pPr>
        <w:ind w:firstLine="420"/>
        <w:jc w:val="left"/>
      </w:pPr>
      <w:r>
        <w:rPr>
          <w:rFonts w:hint="eastAsia"/>
        </w:rPr>
        <w:t>各服务队将队长及联络员联系方式向企业公布。以实地走访、召开座谈会、日常联系等形式，全面听取问题、诉求及意见建议。各服务队建立服务企业微信工作群，组织各个企业联系人进群，相关诉求可直接在群内反映。同时，建立企业人力资源诉求反馈信息平台，为企业反映招工、人才、劳动关系、社保等问题提供人社专门渠道，并收集企业用工需求等信息。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03  </w:t>
      </w:r>
      <w:r>
        <w:rPr>
          <w:rFonts w:hint="eastAsia"/>
        </w:rPr>
        <w:t>切实解决问题</w:t>
      </w:r>
    </w:p>
    <w:p w:rsidR="009912ED" w:rsidRDefault="009912ED">
      <w:pPr>
        <w:ind w:firstLine="420"/>
        <w:jc w:val="left"/>
      </w:pPr>
      <w:r>
        <w:rPr>
          <w:rFonts w:hint="eastAsia"/>
        </w:rPr>
        <w:t>对企业反映的问题，由服务队队长牵头协调解决；</w:t>
      </w:r>
    </w:p>
    <w:p w:rsidR="009912ED" w:rsidRDefault="009912ED">
      <w:pPr>
        <w:ind w:firstLine="420"/>
        <w:jc w:val="left"/>
      </w:pPr>
      <w:r>
        <w:rPr>
          <w:rFonts w:hint="eastAsia"/>
        </w:rPr>
        <w:t>对跨部门重点问题，服务队协调解决，有困难应提出工作建议，及时报局党组统筹推动解决；</w:t>
      </w:r>
    </w:p>
    <w:p w:rsidR="009912ED" w:rsidRDefault="009912ED">
      <w:pPr>
        <w:ind w:firstLine="420"/>
        <w:jc w:val="left"/>
      </w:pPr>
      <w:r>
        <w:rPr>
          <w:rFonts w:hint="eastAsia"/>
        </w:rPr>
        <w:t>对难以解决的重大问题，以市人社局名义提请市委、市政府专题研究解决。</w:t>
      </w:r>
    </w:p>
    <w:p w:rsidR="009912ED" w:rsidRDefault="009912ED">
      <w:pPr>
        <w:ind w:firstLine="420"/>
        <w:jc w:val="left"/>
      </w:pPr>
      <w:r>
        <w:rPr>
          <w:rFonts w:hint="eastAsia"/>
        </w:rPr>
        <w:t>送政策</w:t>
      </w:r>
      <w:r>
        <w:rPr>
          <w:rFonts w:hint="eastAsia"/>
        </w:rPr>
        <w:t xml:space="preserve"> </w:t>
      </w:r>
      <w:r>
        <w:rPr>
          <w:rFonts w:hint="eastAsia"/>
        </w:rPr>
        <w:t>送人才</w:t>
      </w:r>
    </w:p>
    <w:p w:rsidR="009912ED" w:rsidRDefault="009912ED">
      <w:pPr>
        <w:ind w:firstLine="420"/>
        <w:jc w:val="left"/>
      </w:pPr>
      <w:r>
        <w:rPr>
          <w:rFonts w:hint="eastAsia"/>
        </w:rPr>
        <w:t>保用工</w:t>
      </w:r>
      <w:r>
        <w:rPr>
          <w:rFonts w:hint="eastAsia"/>
        </w:rPr>
        <w:t xml:space="preserve"> </w:t>
      </w:r>
      <w:r>
        <w:rPr>
          <w:rFonts w:hint="eastAsia"/>
        </w:rPr>
        <w:t>保发展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01 </w:t>
      </w:r>
      <w:r>
        <w:rPr>
          <w:rFonts w:hint="eastAsia"/>
        </w:rPr>
        <w:t>人社惠企政策推送宣传</w:t>
      </w:r>
    </w:p>
    <w:p w:rsidR="009912ED" w:rsidRDefault="009912ED">
      <w:pPr>
        <w:ind w:firstLine="420"/>
        <w:jc w:val="left"/>
      </w:pPr>
      <w:r>
        <w:rPr>
          <w:rFonts w:hint="eastAsia"/>
        </w:rPr>
        <w:t>打通政策落实“最后一公里”。定期梳理人社各项扶持政策，编印人社惠企政策手册，由各服务队主动将惠企政策送上门，指导帮助企业申报扶持政策。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02 </w:t>
      </w:r>
      <w:r>
        <w:rPr>
          <w:rFonts w:hint="eastAsia"/>
        </w:rPr>
        <w:t>企业用工保障服务</w:t>
      </w:r>
    </w:p>
    <w:p w:rsidR="009912ED" w:rsidRDefault="009912ED">
      <w:pPr>
        <w:ind w:firstLine="420"/>
        <w:jc w:val="left"/>
      </w:pPr>
      <w:r>
        <w:rPr>
          <w:rFonts w:hint="eastAsia"/>
        </w:rPr>
        <w:t>充分利用线上线下的服务渠道，帮助重点企业发布招聘岗位信息。编制线上、线下、外出招聘活动清单，组织重点企业参加外出招聘。主动收集企业用工需求、缺工人数、空岗结构等信息，为企业开展定制化的用工服务。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03 </w:t>
      </w:r>
      <w:r>
        <w:rPr>
          <w:rFonts w:hint="eastAsia"/>
        </w:rPr>
        <w:t>人才综合服务</w:t>
      </w:r>
    </w:p>
    <w:p w:rsidR="009912ED" w:rsidRDefault="009912ED">
      <w:pPr>
        <w:ind w:firstLine="420"/>
        <w:jc w:val="left"/>
      </w:pPr>
      <w:r>
        <w:rPr>
          <w:rFonts w:hint="eastAsia"/>
        </w:rPr>
        <w:t>向企业推送与我市合作的人才驿站、高校、科研机构名单及联系方式。邀请重点企业人才参与各类人才活动。指导和帮助企业申领优粤佛山卡，享受相关人才服务。指导和帮助企业设立博士后工作站。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04 </w:t>
      </w:r>
      <w:r>
        <w:rPr>
          <w:rFonts w:hint="eastAsia"/>
        </w:rPr>
        <w:t>技能提升服务</w:t>
      </w:r>
    </w:p>
    <w:p w:rsidR="009912ED" w:rsidRDefault="009912ED">
      <w:pPr>
        <w:ind w:firstLine="420"/>
        <w:jc w:val="left"/>
      </w:pPr>
      <w:r>
        <w:rPr>
          <w:rFonts w:hint="eastAsia"/>
        </w:rPr>
        <w:t>依托技工院校、职业院校、培训机构等，采用订单式、定向培训等方式，组织企业员工开展职业技能培训。支持重点企业开展适应岗位需求和发展需求的培训。开展企业技能等级认定。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05 </w:t>
      </w:r>
      <w:r>
        <w:rPr>
          <w:rFonts w:hint="eastAsia"/>
        </w:rPr>
        <w:t>社保服务</w:t>
      </w:r>
    </w:p>
    <w:p w:rsidR="009912ED" w:rsidRDefault="009912ED">
      <w:pPr>
        <w:ind w:firstLine="420"/>
        <w:jc w:val="left"/>
      </w:pPr>
      <w:r>
        <w:rPr>
          <w:rFonts w:hint="eastAsia"/>
        </w:rPr>
        <w:t>编制企业职工参保、缴费、关系转移接续、待遇申领、待遇计发及企业年金、经办流程等方面的操作手册。开展工伤预防宣传和培训项目。</w:t>
      </w:r>
    </w:p>
    <w:p w:rsidR="009912ED" w:rsidRDefault="009912ED">
      <w:pPr>
        <w:ind w:firstLine="420"/>
        <w:jc w:val="left"/>
      </w:pPr>
      <w:r>
        <w:rPr>
          <w:rFonts w:hint="eastAsia"/>
        </w:rPr>
        <w:t xml:space="preserve">06 </w:t>
      </w:r>
      <w:r>
        <w:rPr>
          <w:rFonts w:hint="eastAsia"/>
        </w:rPr>
        <w:t>劳动关系服务</w:t>
      </w:r>
    </w:p>
    <w:p w:rsidR="009912ED" w:rsidRDefault="009912ED">
      <w:pPr>
        <w:ind w:firstLine="420"/>
        <w:jc w:val="left"/>
      </w:pPr>
      <w:r>
        <w:rPr>
          <w:rFonts w:hint="eastAsia"/>
        </w:rPr>
        <w:t>开展年劳动法大讲堂系列宣讲活动，送法进企业，开展“和谐同行”企业培育行动，指导企业调处劳动关系。</w:t>
      </w:r>
    </w:p>
    <w:p w:rsidR="009912ED" w:rsidRDefault="009912ED">
      <w:pPr>
        <w:ind w:firstLine="420"/>
        <w:jc w:val="right"/>
      </w:pPr>
      <w:r>
        <w:rPr>
          <w:rFonts w:hint="eastAsia"/>
        </w:rPr>
        <w:t>佛山市人社局</w:t>
      </w:r>
      <w:r>
        <w:rPr>
          <w:rFonts w:hint="eastAsia"/>
        </w:rPr>
        <w:t>2021-05-20</w:t>
      </w:r>
    </w:p>
    <w:p w:rsidR="009912ED" w:rsidRDefault="009912ED" w:rsidP="000977F4">
      <w:pPr>
        <w:sectPr w:rsidR="009912ED" w:rsidSect="000977F4">
          <w:type w:val="continuous"/>
          <w:pgSz w:w="11906" w:h="16838"/>
          <w:pgMar w:top="1644" w:right="1236" w:bottom="1418" w:left="1814" w:header="851" w:footer="907" w:gutter="0"/>
          <w:pgNumType w:start="1"/>
          <w:cols w:space="720"/>
          <w:docGrid w:type="lines" w:linePitch="341" w:charSpace="2373"/>
        </w:sectPr>
      </w:pPr>
    </w:p>
    <w:p w:rsidR="00690FF3" w:rsidRDefault="00690FF3"/>
    <w:sectPr w:rsidR="00690FF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912ED"/>
    <w:rsid w:val="00690FF3"/>
    <w:rsid w:val="009912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9912ED"/>
    <w:pPr>
      <w:widowControl/>
      <w:spacing w:before="100" w:beforeAutospacing="1" w:after="100" w:afterAutospacing="1"/>
      <w:ind w:firstLineChars="200" w:firstLine="643"/>
      <w:jc w:val="center"/>
      <w:outlineLvl w:val="0"/>
    </w:pPr>
    <w:rPr>
      <w:rFonts w:ascii="黑体" w:eastAsia="黑体" w:hAnsi="宋体" w:cs="Times New Roman"/>
      <w:b/>
      <w:kern w:val="36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9912ED"/>
    <w:rPr>
      <w:rFonts w:ascii="黑体" w:eastAsia="黑体" w:hAnsi="宋体" w:cs="Times New Roman"/>
      <w:b/>
      <w:kern w:val="36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1096</Characters>
  <Application>Microsoft Office Word</Application>
  <DocSecurity>0</DocSecurity>
  <Lines>9</Lines>
  <Paragraphs>2</Paragraphs>
  <ScaleCrop>false</ScaleCrop>
  <Company>微软中国</Company>
  <LinksUpToDate>false</LinksUpToDate>
  <CharactersWithSpaces>1286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/>
  <cp:revision>1</cp:revision>
  <dcterms:created xsi:type="dcterms:W3CDTF">2022-08-17T03:16:00Z</dcterms:created>
</cp:coreProperties>
</file>