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F78" w:rsidRDefault="00007F78">
      <w:pPr>
        <w:pStyle w:val="1"/>
      </w:pPr>
      <w:bookmarkStart w:id="0" w:name="_Toc111640310"/>
      <w:r>
        <w:rPr>
          <w:rFonts w:hint="eastAsia"/>
        </w:rPr>
        <w:t>营山县委统战部“四强化”推动党风廉政建设走深走实</w:t>
      </w:r>
      <w:bookmarkEnd w:id="0"/>
    </w:p>
    <w:p w:rsidR="00007F78" w:rsidRDefault="00007F78">
      <w:pPr>
        <w:ind w:firstLine="420"/>
      </w:pPr>
      <w:r>
        <w:rPr>
          <w:rFonts w:hint="eastAsia"/>
        </w:rPr>
        <w:t>营山县委统战部坚持把党风廉政建设放在各项工作突出位置，坚持“四个强化”，不断推动全县统一战线党风廉政建设走深走实。</w:t>
      </w:r>
    </w:p>
    <w:p w:rsidR="00007F78" w:rsidRDefault="00007F78">
      <w:pPr>
        <w:ind w:firstLine="420"/>
      </w:pPr>
      <w:r>
        <w:rPr>
          <w:rFonts w:hint="eastAsia"/>
        </w:rPr>
        <w:t>强化思想引领，提高政治站位。学深悟透习近平总书记在十九届中央纪委六次全会上的重要讲话精神，深入学习省纪委十一届六次全会、市纪委七届二次全会、县纪委十四届二次全会精神，强化政治纪律和政治规矩教育，旗帜鲜明讲政治，切实把统一战线的思想和行动统一到党中央关于党风廉政建设和反腐败工作的各项决策部署上来，不断提高政治三力，营造风清气正的政治生态。</w:t>
      </w:r>
    </w:p>
    <w:p w:rsidR="00007F78" w:rsidRDefault="00007F78">
      <w:pPr>
        <w:ind w:firstLine="420"/>
      </w:pPr>
      <w:r>
        <w:rPr>
          <w:rFonts w:hint="eastAsia"/>
        </w:rPr>
        <w:t>强化责任落实，层层传导压力。制定</w:t>
      </w:r>
      <w:r>
        <w:rPr>
          <w:rFonts w:hint="eastAsia"/>
        </w:rPr>
        <w:t>2022</w:t>
      </w:r>
      <w:r>
        <w:rPr>
          <w:rFonts w:hint="eastAsia"/>
        </w:rPr>
        <w:t>年党风廉政建设和反腐败工作要点，明确责任清单，履行</w:t>
      </w:r>
      <w:r>
        <w:rPr>
          <w:rFonts w:hint="eastAsia"/>
        </w:rPr>
        <w:t xml:space="preserve"> </w:t>
      </w:r>
      <w:r>
        <w:rPr>
          <w:rFonts w:hint="eastAsia"/>
        </w:rPr>
        <w:t>“一岗双责”职责，强化统一战线政治生态建设，坚决扛牢管党治党的政治责任。部主要领导履行全面从严治党第一责任人职责，做管好班子、带好队伍、抓好落实。</w:t>
      </w:r>
    </w:p>
    <w:p w:rsidR="00007F78" w:rsidRDefault="00007F78">
      <w:pPr>
        <w:ind w:firstLine="420"/>
      </w:pPr>
      <w:r>
        <w:rPr>
          <w:rFonts w:hint="eastAsia"/>
        </w:rPr>
        <w:t>强化廉政教育，筑牢思想防线。深入开展从严治党、党风廉政建设宣传教育活动。及时传达典型案例，定期开展廉政党课，组织观看警示教育片，用身边人身边事教育引导党员干部廉洁自律，做到以案示警，以案为戒，以案促改，不断筑牢党员干部拒腐防变的思想防线。</w:t>
      </w:r>
    </w:p>
    <w:p w:rsidR="00007F78" w:rsidRDefault="00007F78">
      <w:pPr>
        <w:ind w:firstLine="420"/>
      </w:pPr>
      <w:r>
        <w:rPr>
          <w:rFonts w:hint="eastAsia"/>
        </w:rPr>
        <w:t>强化制度保障，切实转变作风。坚持和完善学习制度，把反腐倡廉理论作为机关理论学习的重要内容，每月至少集中学习一次，每季度至少上一次廉政党课，半年至少观看一次反腐倡廉宣教片。坚持和完善廉政谈话制度，发现苗头或问题，及时谈话，及时提醒，及时批评教育，预防违纪问题发生。坚持和完善内控制度，严格落实领导干部个人重大事项报告、民主生活会以及述职述廉等党内监督制度。指导民主党派加强自身建设，完善制度建设。严格落实中央八项规定，锲而不舍纠“四风”树新风。</w:t>
      </w:r>
    </w:p>
    <w:p w:rsidR="00007F78" w:rsidRDefault="00007F78">
      <w:pPr>
        <w:ind w:firstLine="420"/>
      </w:pPr>
      <w:r>
        <w:rPr>
          <w:rFonts w:hint="eastAsia"/>
        </w:rPr>
        <w:t>(</w:t>
      </w:r>
      <w:r>
        <w:rPr>
          <w:rFonts w:hint="eastAsia"/>
        </w:rPr>
        <w:t>营山县委统战部</w:t>
      </w:r>
      <w:r>
        <w:rPr>
          <w:rFonts w:hint="eastAsia"/>
        </w:rPr>
        <w:t xml:space="preserve"> </w:t>
      </w:r>
      <w:r>
        <w:rPr>
          <w:rFonts w:hint="eastAsia"/>
        </w:rPr>
        <w:t>供稿</w:t>
      </w:r>
      <w:r>
        <w:rPr>
          <w:rFonts w:hint="eastAsia"/>
        </w:rPr>
        <w:t>)</w:t>
      </w:r>
    </w:p>
    <w:p w:rsidR="00007F78" w:rsidRDefault="00007F78">
      <w:pPr>
        <w:ind w:firstLine="420"/>
        <w:jc w:val="right"/>
      </w:pPr>
      <w:r>
        <w:rPr>
          <w:rFonts w:hint="eastAsia"/>
        </w:rPr>
        <w:t>同心四川</w:t>
      </w:r>
      <w:r>
        <w:rPr>
          <w:rFonts w:hint="eastAsia"/>
        </w:rPr>
        <w:t>2022-03-23</w:t>
      </w:r>
    </w:p>
    <w:p w:rsidR="00007F78" w:rsidRDefault="00007F78" w:rsidP="00BA507D">
      <w:pPr>
        <w:sectPr w:rsidR="00007F78" w:rsidSect="00B346B9">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6E4B9E" w:rsidRDefault="006E4B9E"/>
    <w:sectPr w:rsidR="006E4B9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6B9" w:rsidRDefault="006E4B9E">
    <w:pPr>
      <w:pStyle w:val="a3"/>
      <w:tabs>
        <w:tab w:val="clear" w:pos="4153"/>
        <w:tab w:val="clear" w:pos="8306"/>
        <w:tab w:val="left" w:pos="0"/>
        <w:tab w:val="right" w:pos="8700"/>
      </w:tabs>
      <w:jc w:val="center"/>
    </w:pPr>
    <w:r>
      <w:fldChar w:fldCharType="begin"/>
    </w:r>
    <w:r>
      <w:instrText xml:space="preserve"> PAGE </w:instrText>
    </w:r>
    <w:r>
      <w:fldChar w:fldCharType="separate"/>
    </w:r>
    <w:r>
      <w:rPr>
        <w:noProof/>
      </w:rPr>
      <w:t>2</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6B9" w:rsidRDefault="006E4B9E">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rPr>
        <w:noProof/>
      </w:rPr>
      <w:t>1</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6B9" w:rsidRDefault="006E4B9E">
    <w:pPr>
      <w:pStyle w:val="a4"/>
      <w:tabs>
        <w:tab w:val="clear" w:pos="8306"/>
        <w:tab w:val="right" w:pos="9061"/>
      </w:tabs>
    </w:pPr>
    <w:r>
      <w:rPr>
        <w:rFonts w:hint="eastAsia"/>
      </w:rPr>
      <w:t>丽人剪报</w:t>
    </w:r>
    <w:r>
      <w:tab/>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6B9" w:rsidRDefault="006E4B9E">
    <w:pPr>
      <w:pStyle w:val="a4"/>
      <w:tabs>
        <w:tab w:val="clear" w:pos="8306"/>
        <w:tab w:val="right" w:pos="9061"/>
      </w:tabs>
      <w:jc w:val="both"/>
    </w:pPr>
    <w:r>
      <w:rPr>
        <w:rFonts w:hint="eastAsia"/>
      </w:rPr>
      <w:t>丽人剪报</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07F78"/>
    <w:rsid w:val="00007F78"/>
    <w:rsid w:val="006E4B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007F78"/>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007F78"/>
    <w:rPr>
      <w:rFonts w:ascii="黑体" w:eastAsia="黑体" w:hAnsi="宋体" w:cs="Times New Roman"/>
      <w:b/>
      <w:kern w:val="36"/>
      <w:sz w:val="32"/>
      <w:szCs w:val="32"/>
    </w:rPr>
  </w:style>
  <w:style w:type="paragraph" w:styleId="a3">
    <w:name w:val="footer"/>
    <w:basedOn w:val="a"/>
    <w:link w:val="Char"/>
    <w:qFormat/>
    <w:rsid w:val="00007F78"/>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007F78"/>
    <w:rPr>
      <w:rFonts w:ascii="宋体" w:eastAsia="宋体" w:hAnsi="宋体" w:cs="Times New Roman"/>
      <w:b/>
      <w:bCs/>
      <w:i/>
      <w:kern w:val="36"/>
      <w:sz w:val="24"/>
      <w:szCs w:val="18"/>
    </w:rPr>
  </w:style>
  <w:style w:type="paragraph" w:styleId="a4">
    <w:name w:val="header"/>
    <w:basedOn w:val="a"/>
    <w:link w:val="Char0"/>
    <w:qFormat/>
    <w:rsid w:val="00007F78"/>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007F78"/>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634</Characters>
  <Application>Microsoft Office Word</Application>
  <DocSecurity>0</DocSecurity>
  <Lines>5</Lines>
  <Paragraphs>1</Paragraphs>
  <ScaleCrop>false</ScaleCrop>
  <Company>微软中国</Company>
  <LinksUpToDate>false</LinksUpToDate>
  <CharactersWithSpaces>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2022-08-17T07:31:00Z</dcterms:created>
</cp:coreProperties>
</file>