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E7" w:rsidRDefault="001013E7">
      <w:pPr>
        <w:pStyle w:val="1"/>
      </w:pPr>
      <w:r>
        <w:rPr>
          <w:rFonts w:hint="eastAsia"/>
        </w:rPr>
        <w:t>海淀区财政局提质增效助推城市环境管理更有“韧性”</w:t>
      </w:r>
    </w:p>
    <w:p w:rsidR="001013E7" w:rsidRDefault="001013E7">
      <w:pPr>
        <w:ind w:firstLine="420"/>
      </w:pPr>
      <w:r>
        <w:rPr>
          <w:rFonts w:hint="eastAsia"/>
        </w:rPr>
        <w:t>城市环境是一座城市的“面子”。“面子”提升了，才能让居民有整洁舒适的“里子”。日前，记者从海淀区财政局获悉，今年以来，区财政局紧扣贴近民生的实事，将北京市委书记蔡奇对韧性城市的要求融入城市管理保障中，积极发挥财政资金的效益，提质增效降成本。在财政资金的保障下，海淀的天更蓝、水更清、路更净、生活更加舒适。</w:t>
      </w:r>
    </w:p>
    <w:p w:rsidR="001013E7" w:rsidRDefault="001013E7">
      <w:pPr>
        <w:ind w:firstLine="420"/>
      </w:pPr>
      <w:r>
        <w:rPr>
          <w:rFonts w:hint="eastAsia"/>
        </w:rPr>
        <w:t>强化科技力量</w:t>
      </w:r>
      <w:r>
        <w:rPr>
          <w:rFonts w:hint="eastAsia"/>
        </w:rPr>
        <w:t xml:space="preserve"> </w:t>
      </w:r>
      <w:r>
        <w:rPr>
          <w:rFonts w:hint="eastAsia"/>
        </w:rPr>
        <w:t>城市颜值气质双提升</w:t>
      </w:r>
    </w:p>
    <w:p w:rsidR="001013E7" w:rsidRDefault="001013E7">
      <w:pPr>
        <w:ind w:firstLine="420"/>
      </w:pPr>
      <w:r>
        <w:rPr>
          <w:rFonts w:hint="eastAsia"/>
        </w:rPr>
        <w:t>记者从区财政局了解到，截至目前，区财政今年已累计投入</w:t>
      </w:r>
      <w:r>
        <w:rPr>
          <w:rFonts w:hint="eastAsia"/>
        </w:rPr>
        <w:t>1500</w:t>
      </w:r>
      <w:r>
        <w:rPr>
          <w:rFonts w:hint="eastAsia"/>
        </w:rPr>
        <w:t>余万元资金，用以提高城市化管理水平，支持建设市政市容环境监控指挥系统。</w:t>
      </w:r>
    </w:p>
    <w:p w:rsidR="001013E7" w:rsidRDefault="001013E7">
      <w:pPr>
        <w:ind w:firstLine="420"/>
      </w:pPr>
      <w:r>
        <w:rPr>
          <w:rFonts w:hint="eastAsia"/>
        </w:rPr>
        <w:t>据了解，这套市政市容环境监控指挥系统利用信息化手段实现了对环卫日常作业的线上监督，改变传统的落后管理模式，为精细化管理提供数据支撑。实现道路清扫、公厕保洁、垃圾收运、粪便清掏等作业状态的实时监控，对环卫作业的状况和质量，以及厨余垃圾的收运过程做到心中有数。</w:t>
      </w:r>
    </w:p>
    <w:p w:rsidR="001013E7" w:rsidRDefault="001013E7">
      <w:pPr>
        <w:ind w:firstLine="420"/>
      </w:pPr>
      <w:r>
        <w:rPr>
          <w:rFonts w:hint="eastAsia"/>
        </w:rPr>
        <w:t>指挥系统的运用对提高海淀环卫作业管理智慧化水平，提升环卫作业质量起到了重要的作用，让海淀城市的颜值和气质在“放大镜”式的管理模式下得到双提升。</w:t>
      </w:r>
    </w:p>
    <w:p w:rsidR="001013E7" w:rsidRDefault="001013E7">
      <w:pPr>
        <w:ind w:firstLine="420"/>
      </w:pPr>
      <w:r>
        <w:rPr>
          <w:rFonts w:hint="eastAsia"/>
        </w:rPr>
        <w:t>成本持续降低</w:t>
      </w:r>
      <w:r>
        <w:rPr>
          <w:rFonts w:hint="eastAsia"/>
        </w:rPr>
        <w:t xml:space="preserve"> </w:t>
      </w:r>
      <w:r>
        <w:rPr>
          <w:rFonts w:hint="eastAsia"/>
        </w:rPr>
        <w:t>精细化统筹保障</w:t>
      </w:r>
    </w:p>
    <w:p w:rsidR="001013E7" w:rsidRDefault="001013E7">
      <w:pPr>
        <w:ind w:firstLine="420"/>
      </w:pPr>
      <w:r>
        <w:rPr>
          <w:rFonts w:hint="eastAsia"/>
        </w:rPr>
        <w:t>“城市管理覆盖面广、资金量大，在财政资金资金紧平衡的背景下，我们财政部门既要精细化统筹保障，又要保障城管工作运转夯实基础。”区财政局相关负责人介绍。在研究降本增效的具体措施时，区财政既不断合理降低成本，又持续加强道路环境卫生工作分级分类管理，突出区域特色原则。</w:t>
      </w:r>
    </w:p>
    <w:p w:rsidR="001013E7" w:rsidRDefault="001013E7">
      <w:pPr>
        <w:ind w:firstLine="420"/>
      </w:pPr>
      <w:r>
        <w:rPr>
          <w:rFonts w:hint="eastAsia"/>
        </w:rPr>
        <w:t>据了解，区财政局根据道路所在区域的功能定位、人车通行特点、人文特征以及环境特征等实际，本着道路功能优先和突出区域特色的原则，进行分级分类管理。以道路功能优先为原则，按照城市高速路、快速路、主干路、次干路、支路、街坊路等道路的等级和功能定位，明确了各级各类道路环境卫生工作的标准，建立与道路功能和区域特点相适应的环境卫生作业等级类别，实施道路环境卫生分级分类管理和作业。此外，在突出区域特色方面，根据中央领导住地、国家机关、科技园区、重点旅游区和繁华商业区等区域特点，对周边道路环境卫生工作按照不同等级，实行分级分类管理和作业。通过道路功能定位的调整、城市规划的升级和其他因素的发展变化，适时进行动态调整，实现道路环境卫生工作等级与区域功能定位相匹配。</w:t>
      </w:r>
    </w:p>
    <w:p w:rsidR="001013E7" w:rsidRDefault="001013E7">
      <w:pPr>
        <w:ind w:firstLine="420"/>
      </w:pPr>
      <w:r>
        <w:rPr>
          <w:rFonts w:hint="eastAsia"/>
        </w:rPr>
        <w:t>区财政局相关负责人告诉记者：“按照分类后的进行定额管理，合理安排道路清扫保洁经费，既保证了道路清扫的质量又节约财政成本，提高了资金效益。同时，也更便于强化对道路清扫作业项目的财政管理，通过明确资金测算标准，挤出预算水分，合理科学申报预算”。</w:t>
      </w:r>
    </w:p>
    <w:p w:rsidR="001013E7" w:rsidRDefault="001013E7">
      <w:pPr>
        <w:ind w:firstLine="420"/>
      </w:pPr>
      <w:r>
        <w:rPr>
          <w:rFonts w:hint="eastAsia"/>
        </w:rPr>
        <w:t>引入市场竞争机制</w:t>
      </w:r>
      <w:r>
        <w:rPr>
          <w:rFonts w:hint="eastAsia"/>
        </w:rPr>
        <w:t xml:space="preserve"> </w:t>
      </w:r>
      <w:r>
        <w:rPr>
          <w:rFonts w:hint="eastAsia"/>
        </w:rPr>
        <w:t>提升环境卫生作业质量</w:t>
      </w:r>
    </w:p>
    <w:p w:rsidR="001013E7" w:rsidRDefault="001013E7">
      <w:pPr>
        <w:ind w:firstLine="420"/>
      </w:pPr>
      <w:r>
        <w:rPr>
          <w:rFonts w:hint="eastAsia"/>
        </w:rPr>
        <w:t>为做好城市管理保障工作，在道路环境卫生、垃圾收运等领域，区财政积极探索特许经营、政府购买服务、市场化作业等方式参与城市管理中的工作，营造公平、公正、有序的竞争环境，实现政府“小资金”撬动“大效益”，让财政资金在城市管理保障中具有韧性和效益。如道路保洁方面，目前全区共有市政道路</w:t>
      </w:r>
      <w:r>
        <w:rPr>
          <w:rFonts w:hint="eastAsia"/>
        </w:rPr>
        <w:t>1924</w:t>
      </w:r>
      <w:r>
        <w:rPr>
          <w:rFonts w:hint="eastAsia"/>
        </w:rPr>
        <w:t>条，总面积</w:t>
      </w:r>
      <w:r>
        <w:rPr>
          <w:rFonts w:hint="eastAsia"/>
        </w:rPr>
        <w:t>4284</w:t>
      </w:r>
      <w:r>
        <w:rPr>
          <w:rFonts w:hint="eastAsia"/>
        </w:rPr>
        <w:t>万平方米，分别由市、区、街镇三级开展作业。市级道路</w:t>
      </w:r>
      <w:r>
        <w:rPr>
          <w:rFonts w:hint="eastAsia"/>
        </w:rPr>
        <w:t>12</w:t>
      </w:r>
      <w:r>
        <w:rPr>
          <w:rFonts w:hint="eastAsia"/>
        </w:rPr>
        <w:t>条（包括环线和快速路等），作业面积为</w:t>
      </w:r>
      <w:r>
        <w:rPr>
          <w:rFonts w:hint="eastAsia"/>
        </w:rPr>
        <w:t>513</w:t>
      </w:r>
      <w:r>
        <w:rPr>
          <w:rFonts w:hint="eastAsia"/>
        </w:rPr>
        <w:t>万平方米，占我区道路面积的</w:t>
      </w:r>
      <w:r>
        <w:rPr>
          <w:rFonts w:hint="eastAsia"/>
        </w:rPr>
        <w:t>12.1%</w:t>
      </w:r>
      <w:r>
        <w:rPr>
          <w:rFonts w:hint="eastAsia"/>
        </w:rPr>
        <w:t>；区属市场化作业道路</w:t>
      </w:r>
      <w:r>
        <w:rPr>
          <w:rFonts w:hint="eastAsia"/>
        </w:rPr>
        <w:t>558</w:t>
      </w:r>
      <w:r>
        <w:rPr>
          <w:rFonts w:hint="eastAsia"/>
        </w:rPr>
        <w:t>条（包括区市政集团和</w:t>
      </w:r>
      <w:r>
        <w:rPr>
          <w:rFonts w:hint="eastAsia"/>
        </w:rPr>
        <w:t>11</w:t>
      </w:r>
      <w:r>
        <w:rPr>
          <w:rFonts w:hint="eastAsia"/>
        </w:rPr>
        <w:t>家市场化作业单位，市政集团存量业务</w:t>
      </w:r>
      <w:r>
        <w:rPr>
          <w:rFonts w:hint="eastAsia"/>
        </w:rPr>
        <w:t>229</w:t>
      </w:r>
      <w:r>
        <w:rPr>
          <w:rFonts w:hint="eastAsia"/>
        </w:rPr>
        <w:t>条路</w:t>
      </w:r>
      <w:r>
        <w:rPr>
          <w:rFonts w:hint="eastAsia"/>
        </w:rPr>
        <w:t>1879</w:t>
      </w:r>
      <w:r>
        <w:rPr>
          <w:rFonts w:hint="eastAsia"/>
        </w:rPr>
        <w:t>万平米），面积</w:t>
      </w:r>
      <w:r>
        <w:rPr>
          <w:rFonts w:hint="eastAsia"/>
        </w:rPr>
        <w:t>2946</w:t>
      </w:r>
      <w:r>
        <w:rPr>
          <w:rFonts w:hint="eastAsia"/>
        </w:rPr>
        <w:t>万平方米，占我区道路面积的</w:t>
      </w:r>
      <w:r>
        <w:rPr>
          <w:rFonts w:hint="eastAsia"/>
        </w:rPr>
        <w:t>68.7%</w:t>
      </w:r>
      <w:r>
        <w:rPr>
          <w:rFonts w:hint="eastAsia"/>
        </w:rPr>
        <w:t>；街镇作业道路</w:t>
      </w:r>
      <w:r>
        <w:rPr>
          <w:rFonts w:hint="eastAsia"/>
        </w:rPr>
        <w:t>1354</w:t>
      </w:r>
      <w:r>
        <w:rPr>
          <w:rFonts w:hint="eastAsia"/>
        </w:rPr>
        <w:t>条，面积</w:t>
      </w:r>
      <w:r>
        <w:rPr>
          <w:rFonts w:hint="eastAsia"/>
        </w:rPr>
        <w:t>824</w:t>
      </w:r>
      <w:r>
        <w:rPr>
          <w:rFonts w:hint="eastAsia"/>
        </w:rPr>
        <w:t>万平方米，占我区道路面积的</w:t>
      </w:r>
      <w:r>
        <w:rPr>
          <w:rFonts w:hint="eastAsia"/>
        </w:rPr>
        <w:t>19.2%</w:t>
      </w:r>
      <w:r>
        <w:rPr>
          <w:rFonts w:hint="eastAsia"/>
        </w:rPr>
        <w:t>。</w:t>
      </w:r>
    </w:p>
    <w:p w:rsidR="001013E7" w:rsidRDefault="001013E7">
      <w:pPr>
        <w:ind w:firstLine="420"/>
      </w:pPr>
      <w:r>
        <w:rPr>
          <w:rFonts w:hint="eastAsia"/>
        </w:rPr>
        <w:t>此外，我区道路清扫保洁市场化保洁是全市首家引入市场竞争机制开展市场化作业的地区。通过推进市场化环卫作业服务，建立竞争有序的环卫市场，形成合理的环境卫生服务价格体系，从而进一步提升环卫作业的专业化、机械化水平，不断提升全区环境卫生作业质量水平，使得区属保洁道路机械化作业率在全市处于前列。</w:t>
      </w:r>
    </w:p>
    <w:p w:rsidR="001013E7" w:rsidRDefault="001013E7">
      <w:pPr>
        <w:ind w:firstLine="420"/>
        <w:jc w:val="right"/>
      </w:pPr>
      <w:r>
        <w:rPr>
          <w:rFonts w:hint="eastAsia"/>
        </w:rPr>
        <w:t>北京海淀官方发布</w:t>
      </w:r>
      <w:r>
        <w:rPr>
          <w:rFonts w:hint="eastAsia"/>
        </w:rPr>
        <w:t>2021-09-15</w:t>
      </w:r>
    </w:p>
    <w:p w:rsidR="001013E7" w:rsidRDefault="001013E7">
      <w:pPr>
        <w:jc w:val="left"/>
      </w:pPr>
    </w:p>
    <w:p w:rsidR="001013E7" w:rsidRDefault="001013E7" w:rsidP="00547725">
      <w:pPr>
        <w:sectPr w:rsidR="001013E7" w:rsidSect="00547725">
          <w:type w:val="continuous"/>
          <w:pgSz w:w="11906" w:h="16838"/>
          <w:pgMar w:top="1644" w:right="1236" w:bottom="1418" w:left="1814" w:header="851" w:footer="907" w:gutter="0"/>
          <w:pgNumType w:start="1"/>
          <w:cols w:space="720"/>
          <w:docGrid w:type="lines" w:linePitch="341" w:charSpace="2373"/>
        </w:sectPr>
      </w:pPr>
    </w:p>
    <w:p w:rsidR="00670FA1" w:rsidRDefault="00670FA1"/>
    <w:sectPr w:rsidR="00670F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13E7"/>
    <w:rsid w:val="001013E7"/>
    <w:rsid w:val="00670F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13E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013E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微软中国</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2022-08-17T07:30:00Z</dcterms:created>
</cp:coreProperties>
</file>