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64" w:rsidRDefault="003D5A64">
      <w:pPr>
        <w:pStyle w:val="1"/>
      </w:pPr>
      <w:bookmarkStart w:id="0" w:name="_Toc9157"/>
      <w:r>
        <w:rPr>
          <w:rFonts w:hint="eastAsia"/>
        </w:rPr>
        <w:t>临泽县政协“三下沉”聚合力汇共识为高质量发展加油</w:t>
      </w:r>
      <w:bookmarkEnd w:id="0"/>
    </w:p>
    <w:p w:rsidR="003D5A64" w:rsidRDefault="003D5A64">
      <w:pPr>
        <w:ind w:firstLine="420"/>
      </w:pPr>
      <w:r>
        <w:rPr>
          <w:rFonts w:hint="eastAsia"/>
        </w:rPr>
        <w:t>在开展“三进三问三查，保稳定促发展惠民生”活动中，临泽县政协充分发挥联系广泛和智力密集的优势，融活动于委员联系、调研视察、协商议事之中，坚持活动下沉、协商下沉、服务下沉，在聚民心、暖民心、增信心上精准发力，充分彰显政协凝聚共识、化解矛盾、服务发展的重要渠道作用。</w:t>
      </w:r>
    </w:p>
    <w:p w:rsidR="003D5A64" w:rsidRDefault="003D5A64">
      <w:pPr>
        <w:ind w:firstLine="420"/>
      </w:pPr>
      <w:r>
        <w:rPr>
          <w:rFonts w:hint="eastAsia"/>
        </w:rPr>
        <w:t>活动下沉，凝聚共识聚民心。县政协班子成员带头走出机关、下沉基层，在全面落实每名县级领导联系</w:t>
      </w:r>
      <w:r>
        <w:rPr>
          <w:rFonts w:hint="eastAsia"/>
        </w:rPr>
        <w:t>1</w:t>
      </w:r>
      <w:r>
        <w:rPr>
          <w:rFonts w:hint="eastAsia"/>
        </w:rPr>
        <w:t>个镇、</w:t>
      </w:r>
      <w:r>
        <w:rPr>
          <w:rFonts w:hint="eastAsia"/>
        </w:rPr>
        <w:t>5</w:t>
      </w:r>
      <w:r>
        <w:rPr>
          <w:rFonts w:hint="eastAsia"/>
        </w:rPr>
        <w:t>个村、</w:t>
      </w:r>
      <w:r>
        <w:rPr>
          <w:rFonts w:hint="eastAsia"/>
        </w:rPr>
        <w:t>2</w:t>
      </w:r>
      <w:r>
        <w:rPr>
          <w:rFonts w:hint="eastAsia"/>
        </w:rPr>
        <w:t>户企业、</w:t>
      </w:r>
      <w:r>
        <w:rPr>
          <w:rFonts w:hint="eastAsia"/>
        </w:rPr>
        <w:t>5</w:t>
      </w:r>
      <w:r>
        <w:rPr>
          <w:rFonts w:hint="eastAsia"/>
        </w:rPr>
        <w:t>户农户，每位政协机关干部联系</w:t>
      </w:r>
      <w:r>
        <w:rPr>
          <w:rFonts w:hint="eastAsia"/>
        </w:rPr>
        <w:t>1</w:t>
      </w:r>
      <w:r>
        <w:rPr>
          <w:rFonts w:hint="eastAsia"/>
        </w:rPr>
        <w:t>户帮扶村农户、</w:t>
      </w:r>
      <w:r>
        <w:rPr>
          <w:rFonts w:hint="eastAsia"/>
        </w:rPr>
        <w:t>5</w:t>
      </w:r>
      <w:r>
        <w:rPr>
          <w:rFonts w:hint="eastAsia"/>
        </w:rPr>
        <w:t>户社区居民“规定动作”的基础上，把“三进三问三查”与政协年度重点工作紧密结合、统筹推进，下基层坚持少开会、多走访、面对面，真正把发展良策送下去，把社情民意带上来，汇集推动全县经济社会高质量发展的正能量。活动开展以来，县政协主席会议成员走访各类企业</w:t>
      </w:r>
      <w:r>
        <w:rPr>
          <w:rFonts w:hint="eastAsia"/>
        </w:rPr>
        <w:t>65</w:t>
      </w:r>
      <w:r>
        <w:rPr>
          <w:rFonts w:hint="eastAsia"/>
        </w:rPr>
        <w:t>户次，实现政协委员所在企业走访全覆盖；机关党员干部走访城乡群众</w:t>
      </w:r>
      <w:r>
        <w:rPr>
          <w:rFonts w:hint="eastAsia"/>
        </w:rPr>
        <w:t>180</w:t>
      </w:r>
      <w:r>
        <w:rPr>
          <w:rFonts w:hint="eastAsia"/>
        </w:rPr>
        <w:t>多户次，收集意见建议</w:t>
      </w:r>
      <w:r>
        <w:rPr>
          <w:rFonts w:hint="eastAsia"/>
        </w:rPr>
        <w:t>6</w:t>
      </w:r>
      <w:r>
        <w:rPr>
          <w:rFonts w:hint="eastAsia"/>
        </w:rPr>
        <w:t>条；组织开展委员之家活动</w:t>
      </w:r>
      <w:r>
        <w:rPr>
          <w:rFonts w:hint="eastAsia"/>
        </w:rPr>
        <w:t>4</w:t>
      </w:r>
      <w:r>
        <w:rPr>
          <w:rFonts w:hint="eastAsia"/>
        </w:rPr>
        <w:t>场次、委员恳谈会</w:t>
      </w:r>
      <w:r>
        <w:rPr>
          <w:rFonts w:hint="eastAsia"/>
        </w:rPr>
        <w:t>1</w:t>
      </w:r>
      <w:r>
        <w:rPr>
          <w:rFonts w:hint="eastAsia"/>
        </w:rPr>
        <w:t>场次；聚焦优化教育资源配置、提高城乡低保精准化水平、推动“零碳”城市创建课题，组织开展视察调研</w:t>
      </w:r>
      <w:r>
        <w:rPr>
          <w:rFonts w:hint="eastAsia"/>
        </w:rPr>
        <w:t>3</w:t>
      </w:r>
      <w:r>
        <w:rPr>
          <w:rFonts w:hint="eastAsia"/>
        </w:rPr>
        <w:t>场次，为基层和相关方面提供意见建议</w:t>
      </w:r>
      <w:r>
        <w:rPr>
          <w:rFonts w:hint="eastAsia"/>
        </w:rPr>
        <w:t>30</w:t>
      </w:r>
      <w:r>
        <w:rPr>
          <w:rFonts w:hint="eastAsia"/>
        </w:rPr>
        <w:t>余条。</w:t>
      </w:r>
    </w:p>
    <w:p w:rsidR="003D5A64" w:rsidRDefault="003D5A64">
      <w:pPr>
        <w:ind w:firstLine="420"/>
      </w:pPr>
      <w:r>
        <w:rPr>
          <w:rFonts w:hint="eastAsia"/>
        </w:rPr>
        <w:t>协商下沉，服务基层暖民心。充分发挥专门协商机构作用，在活动中紧紧围绕保稳定、促发展、惠民生这一主题，动员全县</w:t>
      </w:r>
      <w:r>
        <w:rPr>
          <w:rFonts w:hint="eastAsia"/>
        </w:rPr>
        <w:t>23</w:t>
      </w:r>
      <w:r>
        <w:rPr>
          <w:rFonts w:hint="eastAsia"/>
        </w:rPr>
        <w:t>名在临市政协委员和</w:t>
      </w:r>
      <w:r>
        <w:rPr>
          <w:rFonts w:hint="eastAsia"/>
        </w:rPr>
        <w:t>124</w:t>
      </w:r>
      <w:r>
        <w:rPr>
          <w:rFonts w:hint="eastAsia"/>
        </w:rPr>
        <w:t>名县政协委员全部下沉各镇，依托各镇委员工作站和村（社区）协商议事会，与政协班子成员同频共振，助力基层开展协商议事活动。委员们聚焦走访发现的突出问题和群众普遍关注的热点难点问题精心选题，围绕村庄风貌改造、基础设施建设等议题，在</w:t>
      </w:r>
      <w:r>
        <w:rPr>
          <w:rFonts w:hint="eastAsia"/>
        </w:rPr>
        <w:t>7</w:t>
      </w:r>
      <w:r>
        <w:rPr>
          <w:rFonts w:hint="eastAsia"/>
        </w:rPr>
        <w:t>个镇开展基层协商议事活动</w:t>
      </w:r>
      <w:r>
        <w:rPr>
          <w:rFonts w:hint="eastAsia"/>
        </w:rPr>
        <w:t>7</w:t>
      </w:r>
      <w:r>
        <w:rPr>
          <w:rFonts w:hint="eastAsia"/>
        </w:rPr>
        <w:t>场次，助推农村惠农政策落实、矛盾纠纷和风险隐患化解，真正把政协协商延伸到田间地头和群众身边。</w:t>
      </w:r>
    </w:p>
    <w:p w:rsidR="003D5A64" w:rsidRDefault="003D5A64">
      <w:pPr>
        <w:ind w:firstLine="420"/>
      </w:pPr>
      <w:r>
        <w:rPr>
          <w:rFonts w:hint="eastAsia"/>
        </w:rPr>
        <w:t>服务下沉，助企纾困增信心。针对部分企业产品运销存在的困难，县政协相关负责人与铁路部门沟通对接，为临泽县华兴铁合金有限公司联系铁路集装箱外运产品</w:t>
      </w:r>
      <w:r>
        <w:rPr>
          <w:rFonts w:hint="eastAsia"/>
        </w:rPr>
        <w:t>1800</w:t>
      </w:r>
      <w:r>
        <w:rPr>
          <w:rFonts w:hint="eastAsia"/>
        </w:rPr>
        <w:t>吨，成功帮助该企业避免了</w:t>
      </w:r>
      <w:r>
        <w:rPr>
          <w:rFonts w:hint="eastAsia"/>
        </w:rPr>
        <w:t>20</w:t>
      </w:r>
      <w:r>
        <w:rPr>
          <w:rFonts w:hint="eastAsia"/>
        </w:rPr>
        <w:t>万元违约金损失；针对一些企业对国家和省市县惠企纾困政策知晓率低的情况，</w:t>
      </w:r>
      <w:r>
        <w:rPr>
          <w:rFonts w:hint="eastAsia"/>
        </w:rPr>
        <w:t>4</w:t>
      </w:r>
      <w:r>
        <w:rPr>
          <w:rFonts w:hint="eastAsia"/>
        </w:rPr>
        <w:t>月</w:t>
      </w:r>
      <w:r>
        <w:rPr>
          <w:rFonts w:hint="eastAsia"/>
        </w:rPr>
        <w:t>12</w:t>
      </w:r>
      <w:r>
        <w:rPr>
          <w:rFonts w:hint="eastAsia"/>
        </w:rPr>
        <w:t>日组织开展了“协力同行·助企纾困”惠企政策解读会，邀请县工信商务、金融、税收专业人员，为全县</w:t>
      </w:r>
      <w:r>
        <w:rPr>
          <w:rFonts w:hint="eastAsia"/>
        </w:rPr>
        <w:t>50</w:t>
      </w:r>
      <w:r>
        <w:rPr>
          <w:rFonts w:hint="eastAsia"/>
        </w:rPr>
        <w:t>多家企业负责人解读</w:t>
      </w:r>
      <w:r>
        <w:rPr>
          <w:rFonts w:hint="eastAsia"/>
        </w:rPr>
        <w:t>2022</w:t>
      </w:r>
      <w:r>
        <w:rPr>
          <w:rFonts w:hint="eastAsia"/>
        </w:rPr>
        <w:t>年县委</w:t>
      </w:r>
      <w:r>
        <w:rPr>
          <w:rFonts w:hint="eastAsia"/>
        </w:rPr>
        <w:t>1</w:t>
      </w:r>
      <w:r>
        <w:rPr>
          <w:rFonts w:hint="eastAsia"/>
        </w:rPr>
        <w:t>号文件和金融、税收等相关惠企纾困政策，现场解疑释惑、提供政策咨询；针对部分企业营销能力不足的困惑，邀请知名网红主播开展电商知识暨直播带货培训，组织县内</w:t>
      </w:r>
      <w:r>
        <w:rPr>
          <w:rFonts w:hint="eastAsia"/>
        </w:rPr>
        <w:t>50</w:t>
      </w:r>
      <w:r>
        <w:rPr>
          <w:rFonts w:hint="eastAsia"/>
        </w:rPr>
        <w:t>多家企业“现学现卖”，帮助企业借助新媒体助推县域特色产品扩销路，为企业发展增信心。</w:t>
      </w:r>
    </w:p>
    <w:p w:rsidR="003D5A64" w:rsidRDefault="003D5A64">
      <w:pPr>
        <w:ind w:firstLine="420"/>
        <w:jc w:val="right"/>
      </w:pPr>
      <w:r>
        <w:rPr>
          <w:rFonts w:hint="eastAsia"/>
        </w:rPr>
        <w:t>张掖日报社</w:t>
      </w:r>
      <w:r>
        <w:rPr>
          <w:rFonts w:hint="eastAsia"/>
        </w:rPr>
        <w:t>2022-4-24</w:t>
      </w:r>
    </w:p>
    <w:p w:rsidR="003D5A64" w:rsidRDefault="003D5A64" w:rsidP="009B4CE3">
      <w:pPr>
        <w:sectPr w:rsidR="003D5A64" w:rsidSect="006466AE">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626FFA" w:rsidRDefault="00626FFA"/>
    <w:sectPr w:rsidR="00626F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AE" w:rsidRDefault="00626FFA">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4</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AE" w:rsidRDefault="00626FFA">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3</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AE" w:rsidRDefault="00626FFA">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AE" w:rsidRDefault="00626FFA">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5A64"/>
    <w:rsid w:val="003D5A64"/>
    <w:rsid w:val="00626F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D5A6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D5A64"/>
    <w:rPr>
      <w:rFonts w:ascii="黑体" w:eastAsia="黑体" w:hAnsi="宋体" w:cs="Times New Roman"/>
      <w:b/>
      <w:kern w:val="36"/>
      <w:sz w:val="32"/>
      <w:szCs w:val="32"/>
    </w:rPr>
  </w:style>
  <w:style w:type="paragraph" w:styleId="a3">
    <w:name w:val="footer"/>
    <w:basedOn w:val="a"/>
    <w:link w:val="Char"/>
    <w:qFormat/>
    <w:rsid w:val="003D5A64"/>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3D5A64"/>
    <w:rPr>
      <w:rFonts w:ascii="宋体" w:eastAsia="宋体" w:hAnsi="宋体" w:cs="Times New Roman"/>
      <w:b/>
      <w:bCs/>
      <w:i/>
      <w:kern w:val="36"/>
      <w:sz w:val="24"/>
      <w:szCs w:val="18"/>
    </w:rPr>
  </w:style>
  <w:style w:type="paragraph" w:styleId="a4">
    <w:name w:val="header"/>
    <w:basedOn w:val="a"/>
    <w:link w:val="Char0"/>
    <w:qFormat/>
    <w:rsid w:val="003D5A64"/>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3D5A64"/>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Company>微软中国</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2022-08-17T03:18:00Z</dcterms:created>
</cp:coreProperties>
</file>