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5752" w:rsidRDefault="00305752">
      <w:pPr>
        <w:pStyle w:val="1"/>
      </w:pPr>
      <w:r>
        <w:rPr>
          <w:rFonts w:hint="eastAsia"/>
        </w:rPr>
        <w:t>青海大通县法院：聚力司法智慧和力量助推市域社会治理现代化</w:t>
      </w:r>
    </w:p>
    <w:p w:rsidR="00305752" w:rsidRDefault="00305752">
      <w:pPr>
        <w:ind w:firstLine="420"/>
        <w:jc w:val="left"/>
      </w:pPr>
      <w:r>
        <w:rPr>
          <w:rFonts w:hint="eastAsia"/>
        </w:rPr>
        <w:t>民主与法制网讯（□郑文婧</w:t>
      </w:r>
      <w:r>
        <w:rPr>
          <w:rFonts w:hint="eastAsia"/>
        </w:rPr>
        <w:t xml:space="preserve"> </w:t>
      </w:r>
      <w:r>
        <w:rPr>
          <w:rFonts w:hint="eastAsia"/>
        </w:rPr>
        <w:t>通讯员郑璐）近年来，青海省大通县法院始终坚持以人民为中心的发展思想，主动将法院工作融入到社会治理体系，用法治思维、法治方式解决基层治理领域突出问题，主动回应人民群众关切，为市域社会治理现代化贡献司法智慧和力量。</w:t>
      </w:r>
    </w:p>
    <w:p w:rsidR="00305752" w:rsidRDefault="00305752">
      <w:pPr>
        <w:ind w:firstLine="420"/>
        <w:jc w:val="left"/>
      </w:pPr>
      <w:r>
        <w:rPr>
          <w:rFonts w:hint="eastAsia"/>
        </w:rPr>
        <w:t>聚力平安大通建设，惩治犯罪维护社会安定</w:t>
      </w:r>
    </w:p>
    <w:p w:rsidR="00305752" w:rsidRDefault="00305752">
      <w:pPr>
        <w:ind w:firstLine="420"/>
        <w:jc w:val="left"/>
      </w:pPr>
      <w:r>
        <w:rPr>
          <w:rFonts w:hint="eastAsia"/>
        </w:rPr>
        <w:t>大通法院充分发挥刑事审判惩戒、震慑、预防功能，依法打击危害人民群众生命财产的各类刑事犯罪，通过常态化开展扫黑除恶工作，严惩严重危害群众生命财产安全犯罪、电信网络诈骗犯罪等，有力保障了经济社会稳定、人民群众安居乐业，让人民群众切实感受到公平正义。</w:t>
      </w:r>
    </w:p>
    <w:p w:rsidR="00305752" w:rsidRDefault="00305752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1</w:t>
      </w:r>
      <w:r>
        <w:rPr>
          <w:rFonts w:hint="eastAsia"/>
        </w:rPr>
        <w:t>月至</w:t>
      </w:r>
      <w:r>
        <w:rPr>
          <w:rFonts w:hint="eastAsia"/>
        </w:rPr>
        <w:t>4</w:t>
      </w:r>
      <w:r>
        <w:rPr>
          <w:rFonts w:hint="eastAsia"/>
        </w:rPr>
        <w:t>月，大通法院受理刑事案件</w:t>
      </w:r>
      <w:r>
        <w:rPr>
          <w:rFonts w:hint="eastAsia"/>
        </w:rPr>
        <w:t>87</w:t>
      </w:r>
      <w:r>
        <w:rPr>
          <w:rFonts w:hint="eastAsia"/>
        </w:rPr>
        <w:t>件，审结</w:t>
      </w:r>
      <w:r>
        <w:rPr>
          <w:rFonts w:hint="eastAsia"/>
        </w:rPr>
        <w:t>58</w:t>
      </w:r>
      <w:r>
        <w:rPr>
          <w:rFonts w:hint="eastAsia"/>
        </w:rPr>
        <w:t>件，其中审结故意伤害、强奸等案件</w:t>
      </w:r>
      <w:r>
        <w:rPr>
          <w:rFonts w:hint="eastAsia"/>
        </w:rPr>
        <w:t xml:space="preserve"> 10</w:t>
      </w:r>
      <w:r>
        <w:rPr>
          <w:rFonts w:hint="eastAsia"/>
        </w:rPr>
        <w:t>件</w:t>
      </w:r>
      <w:r>
        <w:rPr>
          <w:rFonts w:hint="eastAsia"/>
        </w:rPr>
        <w:t>14</w:t>
      </w:r>
      <w:r>
        <w:rPr>
          <w:rFonts w:hint="eastAsia"/>
        </w:rPr>
        <w:t>人，审结“敲诈勒索”“盗抢骗”等案件</w:t>
      </w:r>
      <w:r>
        <w:rPr>
          <w:rFonts w:hint="eastAsia"/>
        </w:rPr>
        <w:t>14</w:t>
      </w:r>
      <w:r>
        <w:rPr>
          <w:rFonts w:hint="eastAsia"/>
        </w:rPr>
        <w:t>件</w:t>
      </w:r>
      <w:r>
        <w:rPr>
          <w:rFonts w:hint="eastAsia"/>
        </w:rPr>
        <w:t>14</w:t>
      </w:r>
      <w:r>
        <w:rPr>
          <w:rFonts w:hint="eastAsia"/>
        </w:rPr>
        <w:t>人，审结危险驾驶案件</w:t>
      </w:r>
      <w:r>
        <w:rPr>
          <w:rFonts w:hint="eastAsia"/>
        </w:rPr>
        <w:t>17</w:t>
      </w:r>
      <w:r>
        <w:rPr>
          <w:rFonts w:hint="eastAsia"/>
        </w:rPr>
        <w:t>件</w:t>
      </w:r>
      <w:r>
        <w:rPr>
          <w:rFonts w:hint="eastAsia"/>
        </w:rPr>
        <w:t>18</w:t>
      </w:r>
      <w:r>
        <w:rPr>
          <w:rFonts w:hint="eastAsia"/>
        </w:rPr>
        <w:t>人、交通肇事案件</w:t>
      </w:r>
      <w:r>
        <w:rPr>
          <w:rFonts w:hint="eastAsia"/>
        </w:rPr>
        <w:t>11</w:t>
      </w:r>
      <w:r>
        <w:rPr>
          <w:rFonts w:hint="eastAsia"/>
        </w:rPr>
        <w:t>件</w:t>
      </w:r>
      <w:r>
        <w:rPr>
          <w:rFonts w:hint="eastAsia"/>
        </w:rPr>
        <w:t>11</w:t>
      </w:r>
      <w:r>
        <w:rPr>
          <w:rFonts w:hint="eastAsia"/>
        </w:rPr>
        <w:t>人，惩治合同诈骗、串通投标等违法犯罪两件</w:t>
      </w:r>
      <w:r>
        <w:rPr>
          <w:rFonts w:hint="eastAsia"/>
        </w:rPr>
        <w:t>5</w:t>
      </w:r>
      <w:r>
        <w:rPr>
          <w:rFonts w:hint="eastAsia"/>
        </w:rPr>
        <w:t>人，落实宽严相济认罪认罚的刑事政策，对</w:t>
      </w:r>
      <w:r>
        <w:rPr>
          <w:rFonts w:hint="eastAsia"/>
        </w:rPr>
        <w:t>126</w:t>
      </w:r>
      <w:r>
        <w:rPr>
          <w:rFonts w:hint="eastAsia"/>
        </w:rPr>
        <w:t>人依法适用缓刑，有力推进县域综合治理能力建设。</w:t>
      </w:r>
    </w:p>
    <w:p w:rsidR="00305752" w:rsidRDefault="00305752">
      <w:pPr>
        <w:ind w:firstLine="420"/>
        <w:jc w:val="left"/>
      </w:pPr>
      <w:r>
        <w:rPr>
          <w:rFonts w:hint="eastAsia"/>
        </w:rPr>
        <w:t>聚力诉源治理，化解矛盾纠纷</w:t>
      </w:r>
    </w:p>
    <w:p w:rsidR="00305752" w:rsidRDefault="00305752">
      <w:pPr>
        <w:ind w:firstLine="420"/>
        <w:jc w:val="left"/>
      </w:pPr>
      <w:r>
        <w:rPr>
          <w:rFonts w:hint="eastAsia"/>
        </w:rPr>
        <w:t>为持续优化审判资源配置，大通法院推进案件繁简分流、轻重分离、快慢分道，实现简案快审，难案精审。</w:t>
      </w:r>
    </w:p>
    <w:p w:rsidR="00305752" w:rsidRDefault="00305752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1</w:t>
      </w:r>
      <w:r>
        <w:rPr>
          <w:rFonts w:hint="eastAsia"/>
        </w:rPr>
        <w:t>月至</w:t>
      </w:r>
      <w:r>
        <w:rPr>
          <w:rFonts w:hint="eastAsia"/>
        </w:rPr>
        <w:t>4</w:t>
      </w:r>
      <w:r>
        <w:rPr>
          <w:rFonts w:hint="eastAsia"/>
        </w:rPr>
        <w:t>月，该院妥善审理民商事案件</w:t>
      </w:r>
      <w:r>
        <w:rPr>
          <w:rFonts w:hint="eastAsia"/>
        </w:rPr>
        <w:t>2670</w:t>
      </w:r>
      <w:r>
        <w:rPr>
          <w:rFonts w:hint="eastAsia"/>
        </w:rPr>
        <w:t>件，审结</w:t>
      </w:r>
      <w:r>
        <w:rPr>
          <w:rFonts w:hint="eastAsia"/>
        </w:rPr>
        <w:t>1806</w:t>
      </w:r>
      <w:r>
        <w:rPr>
          <w:rFonts w:hint="eastAsia"/>
        </w:rPr>
        <w:t>件。此外，大通法院坚持司法为民情怀，运用专业知识和业务技能，积极参与县域基层治理，协助辖区基层组织做好矛盾纠纷化解工作，为人民服务提供法律咨询，调解案件</w:t>
      </w:r>
      <w:r>
        <w:rPr>
          <w:rFonts w:hint="eastAsia"/>
        </w:rPr>
        <w:t>704</w:t>
      </w:r>
      <w:r>
        <w:rPr>
          <w:rFonts w:hint="eastAsia"/>
        </w:rPr>
        <w:t>件，坚持把非诉讼纠纷解决机制挺在前面，大力推进一站式多元解纷机制建设，开展“尽可能一次性解决纠纷”活动，聘请人民调解员开展诉前调解工作。</w:t>
      </w:r>
    </w:p>
    <w:p w:rsidR="00305752" w:rsidRDefault="00305752">
      <w:pPr>
        <w:ind w:firstLine="420"/>
        <w:jc w:val="left"/>
      </w:pPr>
      <w:r>
        <w:rPr>
          <w:rFonts w:hint="eastAsia"/>
        </w:rPr>
        <w:t>聚力护航发展，优化营商环境</w:t>
      </w:r>
    </w:p>
    <w:p w:rsidR="00305752" w:rsidRDefault="00305752">
      <w:pPr>
        <w:ind w:firstLine="420"/>
        <w:jc w:val="left"/>
      </w:pPr>
      <w:r>
        <w:rPr>
          <w:rFonts w:hint="eastAsia"/>
        </w:rPr>
        <w:t>为全力维护企业权益，保障优化营商环境，大通法院制定专项工作方案，召开推进会，向社会公开优化营商环境十项承诺，以六项措施助推优化法治营商环境；开辟涉企案件“快立快审”绿色通道，妥善审理涉企案件百余件，切实保护各类市场主体合法权益；联合县工商联、供销联社深入企业走访调研，开展“走企业、提建议、促发展”活动；妥善办理涉企执行案件，疫情期间在保证执行标的到位的情况下，及时解封冻结账户，支持企业正常生产。</w:t>
      </w:r>
    </w:p>
    <w:p w:rsidR="00305752" w:rsidRDefault="00305752">
      <w:pPr>
        <w:ind w:firstLine="420"/>
        <w:jc w:val="left"/>
      </w:pPr>
      <w:r>
        <w:rPr>
          <w:rFonts w:hint="eastAsia"/>
        </w:rPr>
        <w:t>聚力延伸服务，送法到群众身边</w:t>
      </w:r>
    </w:p>
    <w:p w:rsidR="00305752" w:rsidRDefault="00305752">
      <w:pPr>
        <w:ind w:firstLine="420"/>
        <w:jc w:val="left"/>
      </w:pPr>
      <w:r>
        <w:rPr>
          <w:rFonts w:hint="eastAsia"/>
        </w:rPr>
        <w:t>大通法院常态化开展“八进”活动，法官通过巡回办案、就地开庭等方式，深入乡村审理案件，为基层群众开设了“法治公开课”，同时运用新媒体发布典型案件、法律知识、司法动态，营造了全民尊法、学法、守法、用法的良好氛围。</w:t>
      </w:r>
    </w:p>
    <w:p w:rsidR="00305752" w:rsidRDefault="00305752">
      <w:pPr>
        <w:ind w:firstLine="420"/>
        <w:jc w:val="left"/>
      </w:pPr>
      <w:r>
        <w:rPr>
          <w:rFonts w:hint="eastAsia"/>
        </w:rPr>
        <w:t>此外，大通法院充分发挥法治宣传教育基础性作用，聚焦重点行业、重点领域、重点地区、重点人群，开展具有针对性、形式多样的法治宣传教育，引导群众树立法治观念和规则意识。</w:t>
      </w:r>
    </w:p>
    <w:p w:rsidR="00305752" w:rsidRDefault="00305752">
      <w:pPr>
        <w:ind w:firstLine="420"/>
        <w:jc w:val="right"/>
      </w:pPr>
      <w:r>
        <w:rPr>
          <w:rFonts w:hint="eastAsia"/>
        </w:rPr>
        <w:t>民主与法制网</w:t>
      </w:r>
      <w:r>
        <w:rPr>
          <w:rFonts w:hint="eastAsia"/>
        </w:rPr>
        <w:t>2022-06-08</w:t>
      </w:r>
    </w:p>
    <w:p w:rsidR="00305752" w:rsidRDefault="00305752" w:rsidP="0091719B">
      <w:pPr>
        <w:sectPr w:rsidR="00305752" w:rsidSect="0091719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52A33" w:rsidRDefault="00052A33"/>
    <w:sectPr w:rsidR="00052A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05752"/>
    <w:rsid w:val="00052A33"/>
    <w:rsid w:val="003057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0575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0575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969</Characters>
  <Application>Microsoft Office Word</Application>
  <DocSecurity>0</DocSecurity>
  <Lines>8</Lines>
  <Paragraphs>2</Paragraphs>
  <ScaleCrop>false</ScaleCrop>
  <Company>微软中国</Company>
  <LinksUpToDate>false</LinksUpToDate>
  <CharactersWithSpaces>1137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2022-08-17T03:07:00Z</dcterms:created>
</cp:coreProperties>
</file>