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B8" w:rsidRDefault="00224EB8">
      <w:pPr>
        <w:pStyle w:val="1"/>
      </w:pPr>
      <w:r>
        <w:rPr>
          <w:rFonts w:hint="eastAsia"/>
        </w:rPr>
        <w:t>大通县法院六项举措优化营商环境</w:t>
      </w:r>
    </w:p>
    <w:p w:rsidR="00224EB8" w:rsidRDefault="00224EB8">
      <w:pPr>
        <w:ind w:firstLine="420"/>
      </w:pPr>
      <w:r>
        <w:rPr>
          <w:rFonts w:hint="eastAsia"/>
        </w:rPr>
        <w:t>（通讯员：刘晓燕）大通县人民法院把优化营商环境工作作为重要政治任务，切实把优化营商环境融入司法办案全过程</w:t>
      </w:r>
      <w:r>
        <w:rPr>
          <w:rFonts w:hint="eastAsia"/>
        </w:rPr>
        <w:t xml:space="preserve">, </w:t>
      </w:r>
      <w:r>
        <w:rPr>
          <w:rFonts w:hint="eastAsia"/>
        </w:rPr>
        <w:t>为各类市场主体放心投资、安心经营、专心创业提供更加优质的司法服务和保障，采取六项措施优化营商法治环境。</w:t>
      </w:r>
    </w:p>
    <w:p w:rsidR="00224EB8" w:rsidRDefault="00224EB8">
      <w:pPr>
        <w:ind w:firstLine="420"/>
      </w:pPr>
      <w:r>
        <w:rPr>
          <w:rFonts w:hint="eastAsia"/>
        </w:rPr>
        <w:t>强化组织保障，压实主体责任。</w:t>
      </w:r>
    </w:p>
    <w:p w:rsidR="00224EB8" w:rsidRDefault="00224EB8">
      <w:pPr>
        <w:ind w:firstLine="420"/>
      </w:pPr>
      <w:r>
        <w:rPr>
          <w:rFonts w:hint="eastAsia"/>
        </w:rPr>
        <w:t>坚持“一把手”抓，由院长或院长委托主管副院长主持召开全院优化营商环境工作推进会，牵头制定专项工作方案，并将营商环境工作情况纳入党组会专题议事事项，定期召开推进会，院长对重大事项亲自部署、协调、督办。坚持专班推进，组建优化营商环境领导小组和“执行合同”专班组等六个专项组，由主管院长、庭长直接负责，定期汇报营商环境数据指标、亮点举措、典型案例和工作动态。针对短板指标提出改进举措，确保营商环境工作牢牢抓在手上。</w:t>
      </w:r>
    </w:p>
    <w:p w:rsidR="00224EB8" w:rsidRDefault="00224EB8">
      <w:pPr>
        <w:ind w:firstLine="420"/>
      </w:pPr>
      <w:r>
        <w:rPr>
          <w:rFonts w:hint="eastAsia"/>
        </w:rPr>
        <w:t>建章立制，细化任务分工。</w:t>
      </w:r>
    </w:p>
    <w:p w:rsidR="00224EB8" w:rsidRDefault="00224EB8">
      <w:pPr>
        <w:ind w:firstLine="420"/>
      </w:pPr>
      <w:r>
        <w:rPr>
          <w:rFonts w:hint="eastAsia"/>
        </w:rPr>
        <w:t>制定《大通回族土族自治县人民法院关于优化营商环境的行动方案》《大通回族土族自治县人民法院关于</w:t>
      </w:r>
      <w:r>
        <w:rPr>
          <w:rFonts w:hint="eastAsia"/>
        </w:rPr>
        <w:t>2020</w:t>
      </w:r>
      <w:r>
        <w:rPr>
          <w:rFonts w:hint="eastAsia"/>
        </w:rPr>
        <w:t>年中国营商环境评价反馈问题</w:t>
      </w:r>
      <w:r>
        <w:rPr>
          <w:rFonts w:hint="eastAsia"/>
        </w:rPr>
        <w:t>(</w:t>
      </w:r>
      <w:r>
        <w:rPr>
          <w:rFonts w:hint="eastAsia"/>
        </w:rPr>
        <w:t>西宁市</w:t>
      </w:r>
      <w:r>
        <w:rPr>
          <w:rFonts w:hint="eastAsia"/>
        </w:rPr>
        <w:t>)</w:t>
      </w:r>
      <w:r>
        <w:rPr>
          <w:rFonts w:hint="eastAsia"/>
        </w:rPr>
        <w:t>整改落实方案》，将营商环境工作中由法院牵头的“执行合同”“办理破产”“保护中小投资者”三项指标中的工作分解到庭室部门，同时将各责任部门取得实际成效的特色工作，如“进企业法治讲座”、司法建议发送、特色机制建立等，纳入绩效加分项，全方位激励引导干警形成推动营商环境工作的最大合力。</w:t>
      </w:r>
    </w:p>
    <w:p w:rsidR="00224EB8" w:rsidRDefault="00224EB8">
      <w:pPr>
        <w:ind w:firstLine="420"/>
      </w:pPr>
      <w:r>
        <w:rPr>
          <w:rFonts w:hint="eastAsia"/>
        </w:rPr>
        <w:t>排查梳理涉企业案件，加快案件办理。</w:t>
      </w:r>
    </w:p>
    <w:p w:rsidR="00224EB8" w:rsidRDefault="00224EB8">
      <w:pPr>
        <w:ind w:firstLine="420"/>
      </w:pPr>
      <w:r>
        <w:rPr>
          <w:rFonts w:hint="eastAsia"/>
        </w:rPr>
        <w:t>对全院正在审理的涉企案件进行排查摸底，因案施策、助力企业发展。对长期未结的涉及企业的刑事、民事、执行案件进行排查，加快审理，依法支持保障各类市场主体投资兴业，全力维护安全稳定的营商环境。</w:t>
      </w:r>
    </w:p>
    <w:p w:rsidR="00224EB8" w:rsidRDefault="00224EB8">
      <w:pPr>
        <w:ind w:firstLine="420"/>
      </w:pPr>
      <w:r>
        <w:rPr>
          <w:rFonts w:hint="eastAsia"/>
        </w:rPr>
        <w:t>完善诉讼服务，增强诉讼参与人的获得感。</w:t>
      </w:r>
    </w:p>
    <w:p w:rsidR="00224EB8" w:rsidRDefault="00224EB8">
      <w:pPr>
        <w:ind w:firstLine="420"/>
      </w:pPr>
      <w:r>
        <w:rPr>
          <w:rFonts w:hint="eastAsia"/>
        </w:rPr>
        <w:t>依法服务民营企业，针对疫情期间部分民营企业陷入短期经济困境，可能引发企业资金流动受阻，合同履行不能、融资困难等金融风险，要求各审判执行团队依法严查高利贷、慎重认定违约金、慎用查封、扣押、冻结保全措施、对涉及民营企业案件“快立快审”，帮助民营企业渡过难关。</w:t>
      </w:r>
    </w:p>
    <w:p w:rsidR="00224EB8" w:rsidRDefault="00224EB8">
      <w:pPr>
        <w:ind w:firstLine="420"/>
      </w:pPr>
      <w:r>
        <w:rPr>
          <w:rFonts w:hint="eastAsia"/>
        </w:rPr>
        <w:t>深入企业调研，主动提供上门法律服务。</w:t>
      </w:r>
    </w:p>
    <w:p w:rsidR="00224EB8" w:rsidRDefault="00224EB8">
      <w:pPr>
        <w:ind w:firstLine="420"/>
      </w:pPr>
      <w:r>
        <w:rPr>
          <w:rFonts w:hint="eastAsia"/>
        </w:rPr>
        <w:t>为更好的把握企业司法需求，大通县法院联合大通县工商联开展“走企业、提建议、促发展”活动，深入走访调研，实地开展送法进企业、法制宣传等活动。详细了解企业的生产经营情况和需要法院协调解决的困难，收集企业提出的意见建议。并针对企业关注的《民法典》合同编的内容、劳动争议等法律问题，同公司负责人进行了详细解析。通过走访，基本了解企业当前的生产经营状况，进一步加强政府、法院与企业的联系，增进了彼此间的理解和沟通，在扶持企业发展、增强企业社会责任感等问题上达成共识。</w:t>
      </w:r>
    </w:p>
    <w:p w:rsidR="00224EB8" w:rsidRDefault="00224EB8">
      <w:pPr>
        <w:ind w:firstLine="420"/>
      </w:pPr>
      <w:r>
        <w:rPr>
          <w:rFonts w:hint="eastAsia"/>
        </w:rPr>
        <w:t>自觉接受监督，深入开展司法便民服务。</w:t>
      </w:r>
    </w:p>
    <w:p w:rsidR="00224EB8" w:rsidRDefault="00224EB8">
      <w:pPr>
        <w:ind w:firstLine="420"/>
      </w:pPr>
      <w:r>
        <w:rPr>
          <w:rFonts w:hint="eastAsia"/>
        </w:rPr>
        <w:t>为进一步优化全县营商环境，大通县法院对外公布《大通县人民法院优化营商环境承诺书》和监督电话，接收企业家的监督和电话咨询。</w:t>
      </w:r>
    </w:p>
    <w:p w:rsidR="00224EB8" w:rsidRDefault="00224EB8">
      <w:pPr>
        <w:ind w:firstLine="420"/>
        <w:jc w:val="right"/>
      </w:pPr>
      <w:r>
        <w:rPr>
          <w:rFonts w:hint="eastAsia"/>
        </w:rPr>
        <w:t>大通宣传</w:t>
      </w:r>
      <w:r>
        <w:rPr>
          <w:rFonts w:hint="eastAsia"/>
        </w:rPr>
        <w:t>2021-9-8</w:t>
      </w:r>
    </w:p>
    <w:p w:rsidR="00224EB8" w:rsidRDefault="00224EB8" w:rsidP="0091719B">
      <w:pPr>
        <w:sectPr w:rsidR="00224EB8" w:rsidSect="0091719B">
          <w:type w:val="continuous"/>
          <w:pgSz w:w="11906" w:h="16838"/>
          <w:pgMar w:top="1644" w:right="1236" w:bottom="1418" w:left="1814" w:header="851" w:footer="907" w:gutter="0"/>
          <w:pgNumType w:start="1"/>
          <w:cols w:space="720"/>
          <w:docGrid w:type="lines" w:linePitch="341" w:charSpace="2373"/>
        </w:sectPr>
      </w:pPr>
    </w:p>
    <w:p w:rsidR="00BF5728" w:rsidRDefault="00BF5728"/>
    <w:sectPr w:rsidR="00BF57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EB8"/>
    <w:rsid w:val="00224EB8"/>
    <w:rsid w:val="00BF5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24EB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24EB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Company>微软中国</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2022-08-17T03:07:00Z</dcterms:created>
</cp:coreProperties>
</file>