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575" w:rsidRDefault="00B86575">
      <w:pPr>
        <w:pStyle w:val="1"/>
      </w:pPr>
      <w:r>
        <w:rPr>
          <w:rFonts w:hint="eastAsia"/>
        </w:rPr>
        <w:t xml:space="preserve">“124”举措 聚人心聚力量 构建大统战工作格局  </w:t>
      </w:r>
    </w:p>
    <w:p w:rsidR="00B86575" w:rsidRDefault="00B86575">
      <w:pPr>
        <w:ind w:firstLine="420"/>
        <w:jc w:val="left"/>
      </w:pPr>
      <w:r>
        <w:rPr>
          <w:rFonts w:hint="eastAsia"/>
        </w:rPr>
        <w:t>2022</w:t>
      </w:r>
      <w:r>
        <w:rPr>
          <w:rFonts w:hint="eastAsia"/>
        </w:rPr>
        <w:t>年，是党的二十大召开之年、“十四五”时期关键之年，也是迎来我们党统一战线政策提出</w:t>
      </w:r>
      <w:r>
        <w:rPr>
          <w:rFonts w:hint="eastAsia"/>
        </w:rPr>
        <w:t>100</w:t>
      </w:r>
      <w:r>
        <w:rPr>
          <w:rFonts w:hint="eastAsia"/>
        </w:rPr>
        <w:t>周年、开启统一战线事业第二个百年的重要一年。为推动济宁统一战线各项工作提质增效、创新推进，即日起，“济宁统一战线”将陆续刊发各县市区委统战部部长对统一战线工作的心得体会、思路打算，特别是对党的十八大以来统一战线创新发展的切身感受，敬请关注！</w:t>
      </w:r>
    </w:p>
    <w:p w:rsidR="00B86575" w:rsidRDefault="00B86575">
      <w:pPr>
        <w:ind w:firstLine="420"/>
        <w:jc w:val="left"/>
      </w:pPr>
      <w:r>
        <w:rPr>
          <w:rFonts w:hint="eastAsia"/>
        </w:rPr>
        <w:t>统一战线始终是中国共产党凝聚人心、汇聚力量的重要法宝。</w:t>
      </w:r>
      <w:r>
        <w:rPr>
          <w:rFonts w:hint="eastAsia"/>
        </w:rPr>
        <w:t>2022</w:t>
      </w:r>
      <w:r>
        <w:rPr>
          <w:rFonts w:hint="eastAsia"/>
        </w:rPr>
        <w:t>年，嘉祥县统一战线坚持以习近平新时代中国特色社会主义思想为指导，深入贯彻《中国共产党统一战线工作条例》，全面落实全市统战部长会议精神，按照“</w:t>
      </w:r>
      <w:r>
        <w:rPr>
          <w:rFonts w:hint="eastAsia"/>
        </w:rPr>
        <w:t>124</w:t>
      </w:r>
      <w:r>
        <w:rPr>
          <w:rFonts w:hint="eastAsia"/>
        </w:rPr>
        <w:t>”工作思路及举措，以严的纪律、真的态度、细的举措、实的作风、快的行动，进一步解放思想，守正创新，担当实干，持续深化统战工作品牌，推动统战工作高质量发展。</w:t>
      </w:r>
    </w:p>
    <w:p w:rsidR="00B86575" w:rsidRDefault="00B86575">
      <w:pPr>
        <w:ind w:firstLine="420"/>
        <w:jc w:val="left"/>
      </w:pPr>
      <w:r>
        <w:rPr>
          <w:rFonts w:hint="eastAsia"/>
        </w:rPr>
        <w:t>“一条主线”推动新时代大统战思想</w:t>
      </w:r>
    </w:p>
    <w:p w:rsidR="00B86575" w:rsidRDefault="00B86575">
      <w:pPr>
        <w:ind w:firstLine="420"/>
        <w:jc w:val="left"/>
      </w:pPr>
      <w:r>
        <w:rPr>
          <w:rFonts w:hint="eastAsia"/>
        </w:rPr>
        <w:t>走深走实</w:t>
      </w:r>
    </w:p>
    <w:p w:rsidR="00B86575" w:rsidRDefault="00B86575">
      <w:pPr>
        <w:ind w:firstLine="420"/>
        <w:jc w:val="left"/>
      </w:pPr>
      <w:r>
        <w:rPr>
          <w:rFonts w:hint="eastAsia"/>
        </w:rPr>
        <w:t>围绕迎接党的二十大胜利召开这条主线，以学习宣传贯彻《中国共产党统一战线工作条例》为重点，以进一步发挥新时代统一战线法宝作用为目标，通过县委常委会、县委统战工作领导小组各成员单位工作会议、干部专题培训班等方式，学习宣传习近平总书记关于加强和改进统一战线工作的重要思想，深入贯彻落实党中央关于统一战线重大决策部署，着力抓思想引领、抓服务大局、抓风险防范、抓能力提升，推动新时代统战工作高质量发展。</w:t>
      </w:r>
    </w:p>
    <w:p w:rsidR="00B86575" w:rsidRDefault="00B86575">
      <w:pPr>
        <w:ind w:firstLine="420"/>
        <w:jc w:val="left"/>
      </w:pPr>
      <w:r>
        <w:rPr>
          <w:rFonts w:hint="eastAsia"/>
        </w:rPr>
        <w:t>“两个平台”推动新时代数字统战</w:t>
      </w:r>
    </w:p>
    <w:p w:rsidR="00B86575" w:rsidRDefault="00B86575">
      <w:pPr>
        <w:ind w:firstLine="420"/>
        <w:jc w:val="left"/>
      </w:pPr>
      <w:r>
        <w:rPr>
          <w:rFonts w:hint="eastAsia"/>
        </w:rPr>
        <w:t>提质增效</w:t>
      </w:r>
    </w:p>
    <w:p w:rsidR="00B86575" w:rsidRDefault="00B86575">
      <w:pPr>
        <w:ind w:firstLine="420"/>
        <w:jc w:val="left"/>
      </w:pPr>
      <w:r>
        <w:rPr>
          <w:rFonts w:hint="eastAsia"/>
        </w:rPr>
        <w:t>以“互联网</w:t>
      </w:r>
      <w:r>
        <w:rPr>
          <w:rFonts w:hint="eastAsia"/>
        </w:rPr>
        <w:t>+</w:t>
      </w:r>
      <w:r>
        <w:rPr>
          <w:rFonts w:hint="eastAsia"/>
        </w:rPr>
        <w:t>统战</w:t>
      </w:r>
      <w:r>
        <w:rPr>
          <w:rFonts w:hint="eastAsia"/>
        </w:rPr>
        <w:t>+</w:t>
      </w:r>
      <w:r>
        <w:rPr>
          <w:rFonts w:hint="eastAsia"/>
        </w:rPr>
        <w:t>大数据”为载体，加强线上线下“两个平台”建设，建立健全民主党派工作服务站、工商联工作服务站、民族宗教工作服务站、海外台侨工作服务站等，持续提升统战活动影响力和参与度。依托线下“同心荟”阵地品牌号召力，搭建统战成员联系、统一战线实践平台，组织开展民营企业家座谈会、银企对接会，深入实施政策惠企、减负助企、融资援企策略，进一步激发统一战线成员创新活力，带动非公经济同心同向共谋发展。</w:t>
      </w:r>
    </w:p>
    <w:p w:rsidR="00B86575" w:rsidRDefault="00B86575">
      <w:pPr>
        <w:ind w:firstLine="420"/>
        <w:jc w:val="left"/>
      </w:pPr>
      <w:r>
        <w:rPr>
          <w:rFonts w:hint="eastAsia"/>
        </w:rPr>
        <w:t>“四大机制”推动新时代统战工作</w:t>
      </w:r>
    </w:p>
    <w:p w:rsidR="00B86575" w:rsidRDefault="00B86575">
      <w:pPr>
        <w:ind w:firstLine="420"/>
        <w:jc w:val="left"/>
      </w:pPr>
      <w:r>
        <w:rPr>
          <w:rFonts w:hint="eastAsia"/>
        </w:rPr>
        <w:t>高质量发展</w:t>
      </w:r>
    </w:p>
    <w:p w:rsidR="00B86575" w:rsidRDefault="00B86575">
      <w:pPr>
        <w:ind w:firstLine="420"/>
        <w:jc w:val="left"/>
      </w:pPr>
      <w:r>
        <w:rPr>
          <w:rFonts w:hint="eastAsia"/>
        </w:rPr>
        <w:t>一是强化党建引领机制，推进民营企业“统战</w:t>
      </w:r>
      <w:r>
        <w:rPr>
          <w:rFonts w:hint="eastAsia"/>
        </w:rPr>
        <w:t>+</w:t>
      </w:r>
      <w:r>
        <w:rPr>
          <w:rFonts w:hint="eastAsia"/>
        </w:rPr>
        <w:t>党支部”的党组织建设，建立双向互动机制，对凡有正式党员</w:t>
      </w:r>
      <w:r>
        <w:rPr>
          <w:rFonts w:hint="eastAsia"/>
        </w:rPr>
        <w:t>3</w:t>
      </w:r>
      <w:r>
        <w:rPr>
          <w:rFonts w:hint="eastAsia"/>
        </w:rPr>
        <w:t>名以上的民营企业，及时建立党组织，做到应建尽建，扩大党组织覆盖面，实现以“党建带企建”的目标。</w:t>
      </w:r>
    </w:p>
    <w:p w:rsidR="00B86575" w:rsidRDefault="00B86575">
      <w:pPr>
        <w:ind w:firstLine="420"/>
        <w:jc w:val="left"/>
      </w:pPr>
      <w:r>
        <w:rPr>
          <w:rFonts w:hint="eastAsia"/>
        </w:rPr>
        <w:t>二是创新推进“</w:t>
      </w:r>
      <w:r>
        <w:rPr>
          <w:rFonts w:hint="eastAsia"/>
        </w:rPr>
        <w:t>1+X</w:t>
      </w:r>
      <w:r>
        <w:rPr>
          <w:rFonts w:hint="eastAsia"/>
        </w:rPr>
        <w:t>”工作机制，“</w:t>
      </w:r>
      <w:r>
        <w:rPr>
          <w:rFonts w:hint="eastAsia"/>
        </w:rPr>
        <w:t>1</w:t>
      </w:r>
      <w:r>
        <w:rPr>
          <w:rFonts w:hint="eastAsia"/>
        </w:rPr>
        <w:t>”即县委统战部牵头协调，“</w:t>
      </w:r>
      <w:r>
        <w:rPr>
          <w:rFonts w:hint="eastAsia"/>
        </w:rPr>
        <w:t>X</w:t>
      </w:r>
      <w:r>
        <w:rPr>
          <w:rFonts w:hint="eastAsia"/>
        </w:rPr>
        <w:t>”即县公安局、财政局、民政局等单位共同协作模式，探索形成了“线上</w:t>
      </w:r>
      <w:r>
        <w:rPr>
          <w:rFonts w:hint="eastAsia"/>
        </w:rPr>
        <w:t>+</w:t>
      </w:r>
      <w:r>
        <w:rPr>
          <w:rFonts w:hint="eastAsia"/>
        </w:rPr>
        <w:t>线下、明查</w:t>
      </w:r>
      <w:r>
        <w:rPr>
          <w:rFonts w:hint="eastAsia"/>
        </w:rPr>
        <w:t>+</w:t>
      </w:r>
      <w:r>
        <w:rPr>
          <w:rFonts w:hint="eastAsia"/>
        </w:rPr>
        <w:t>暗访、机关</w:t>
      </w:r>
      <w:r>
        <w:rPr>
          <w:rFonts w:hint="eastAsia"/>
        </w:rPr>
        <w:t>+</w:t>
      </w:r>
      <w:r>
        <w:rPr>
          <w:rFonts w:hint="eastAsia"/>
        </w:rPr>
        <w:t>基层、单一</w:t>
      </w:r>
      <w:r>
        <w:rPr>
          <w:rFonts w:hint="eastAsia"/>
        </w:rPr>
        <w:t>+</w:t>
      </w:r>
      <w:r>
        <w:rPr>
          <w:rFonts w:hint="eastAsia"/>
        </w:rPr>
        <w:t>联合、检查</w:t>
      </w:r>
      <w:r>
        <w:rPr>
          <w:rFonts w:hint="eastAsia"/>
        </w:rPr>
        <w:t>+</w:t>
      </w:r>
      <w:r>
        <w:rPr>
          <w:rFonts w:hint="eastAsia"/>
        </w:rPr>
        <w:t>回头看”的工作方式。</w:t>
      </w:r>
    </w:p>
    <w:p w:rsidR="00B86575" w:rsidRDefault="00B86575">
      <w:pPr>
        <w:ind w:firstLine="420"/>
        <w:jc w:val="left"/>
      </w:pPr>
      <w:r>
        <w:rPr>
          <w:rFonts w:hint="eastAsia"/>
        </w:rPr>
        <w:t>三是构建学习机制，通过实地观摩、经验介绍、交流座谈等形式，为基层统战干部提供常态化的互观工作成效、互学特色做法、互促共同提升的工作交流平台。</w:t>
      </w:r>
    </w:p>
    <w:p w:rsidR="00B86575" w:rsidRDefault="00B86575">
      <w:pPr>
        <w:ind w:firstLine="420"/>
        <w:jc w:val="left"/>
      </w:pPr>
      <w:r>
        <w:rPr>
          <w:rFonts w:hint="eastAsia"/>
        </w:rPr>
        <w:t>四是完善督查考核机制，嘉祥县将镇（街道）、部门落实统战工作主体责任和完成任务清单情况纳入督查考核范畴，形成“年初抓计划制定——年中抓小结自查——平时抓督促交流——年底抓总结考核”四点一线常态化工作模式，确保各项基层统战工作任务落到实处。</w:t>
      </w:r>
    </w:p>
    <w:p w:rsidR="00B86575" w:rsidRDefault="00B86575">
      <w:pPr>
        <w:ind w:firstLine="420"/>
        <w:jc w:val="left"/>
      </w:pPr>
      <w:r>
        <w:rPr>
          <w:rFonts w:hint="eastAsia"/>
        </w:rPr>
        <w:t>供稿：嘉祥县委统战部</w:t>
      </w:r>
    </w:p>
    <w:p w:rsidR="00B86575" w:rsidRDefault="00B86575">
      <w:pPr>
        <w:ind w:firstLine="420"/>
        <w:jc w:val="right"/>
      </w:pPr>
      <w:r>
        <w:rPr>
          <w:rFonts w:hint="eastAsia"/>
        </w:rPr>
        <w:t>济宁统一战线</w:t>
      </w:r>
      <w:r>
        <w:rPr>
          <w:rFonts w:hint="eastAsia"/>
        </w:rPr>
        <w:t>2022-07-09</w:t>
      </w:r>
    </w:p>
    <w:p w:rsidR="00B86575" w:rsidRDefault="00B86575" w:rsidP="00FE796E">
      <w:pPr>
        <w:sectPr w:rsidR="00B86575" w:rsidSect="00FE796E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EC2B8C" w:rsidRDefault="00EC2B8C"/>
    <w:sectPr w:rsidR="00EC2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6575"/>
    <w:rsid w:val="00B86575"/>
    <w:rsid w:val="00EC2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B86575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B86575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Company>微软中国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2022-08-17T09:18:00Z</dcterms:created>
</cp:coreProperties>
</file>