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E3D" w:rsidRDefault="00BC2E3D">
      <w:pPr>
        <w:pStyle w:val="1"/>
      </w:pPr>
      <w:r>
        <w:rPr>
          <w:rFonts w:hint="eastAsia"/>
        </w:rPr>
        <w:t>恩阳区：创新设立专项基金 筑牢返贫致贫风险屏障</w:t>
      </w:r>
    </w:p>
    <w:p w:rsidR="00BC2E3D" w:rsidRDefault="00BC2E3D">
      <w:pPr>
        <w:ind w:firstLine="420"/>
      </w:pPr>
      <w:r>
        <w:rPr>
          <w:rFonts w:hint="eastAsia"/>
        </w:rPr>
        <w:t>为巩固脱贫攻坚成果与乡村振兴有效衔接，巴中市恩阳区财政局筹集资金</w:t>
      </w:r>
      <w:r>
        <w:rPr>
          <w:rFonts w:hint="eastAsia"/>
        </w:rPr>
        <w:t>3000</w:t>
      </w:r>
      <w:r>
        <w:rPr>
          <w:rFonts w:hint="eastAsia"/>
        </w:rPr>
        <w:t>万元，创新设立了防返贫致贫专项基金，在重点关注的脱贫户及监测户与返贫致贫之间，建立起安全细密的“防护网”，为防止返贫致贫筑牢了坚固屏障。</w:t>
      </w:r>
    </w:p>
    <w:p w:rsidR="00BC2E3D" w:rsidRDefault="00BC2E3D">
      <w:pPr>
        <w:ind w:firstLine="420"/>
      </w:pPr>
      <w:r>
        <w:rPr>
          <w:rFonts w:hint="eastAsia"/>
        </w:rPr>
        <w:t>资金从哪里来？</w:t>
      </w:r>
    </w:p>
    <w:p w:rsidR="00BC2E3D" w:rsidRDefault="00BC2E3D">
      <w:pPr>
        <w:ind w:firstLine="420"/>
      </w:pPr>
      <w:r>
        <w:rPr>
          <w:rFonts w:hint="eastAsia"/>
        </w:rPr>
        <w:t>多种渠道筹集，不断壮大基金规模</w:t>
      </w:r>
    </w:p>
    <w:p w:rsidR="00BC2E3D" w:rsidRDefault="00BC2E3D">
      <w:pPr>
        <w:ind w:firstLine="420"/>
      </w:pPr>
      <w:r>
        <w:rPr>
          <w:rFonts w:hint="eastAsia"/>
        </w:rPr>
        <w:t>坚持多措并举筹措资金，充分发挥财政资源统筹作用，积极盘活脱贫攻坚期间的教育、医疗基金，整合使用财政资金、社会捐赠、商保支持、利息收入、慈善帮扶、基金收益等属于政策支持范围内的合法资金，多渠道筹集</w:t>
      </w:r>
      <w:r>
        <w:rPr>
          <w:rFonts w:hint="eastAsia"/>
        </w:rPr>
        <w:t>3000</w:t>
      </w:r>
      <w:r>
        <w:rPr>
          <w:rFonts w:hint="eastAsia"/>
        </w:rPr>
        <w:t>万元资金，分批注入，建立防返贫致贫专项基金。</w:t>
      </w:r>
    </w:p>
    <w:p w:rsidR="00BC2E3D" w:rsidRDefault="00BC2E3D">
      <w:pPr>
        <w:ind w:firstLine="420"/>
      </w:pPr>
      <w:r>
        <w:rPr>
          <w:rFonts w:hint="eastAsia"/>
        </w:rPr>
        <w:t>同时，该专项基金采取“一年一结算、每年一注入”方式，及时补充基金，确保基金规模与解决易返贫致贫户需求相匹配。</w:t>
      </w:r>
    </w:p>
    <w:p w:rsidR="00BC2E3D" w:rsidRDefault="00BC2E3D">
      <w:pPr>
        <w:ind w:firstLine="420"/>
      </w:pPr>
      <w:r>
        <w:rPr>
          <w:rFonts w:hint="eastAsia"/>
        </w:rPr>
        <w:t>基金该怎么用？</w:t>
      </w:r>
    </w:p>
    <w:p w:rsidR="00BC2E3D" w:rsidRDefault="00BC2E3D">
      <w:pPr>
        <w:ind w:firstLine="420"/>
      </w:pPr>
      <w:r>
        <w:rPr>
          <w:rFonts w:hint="eastAsia"/>
        </w:rPr>
        <w:t>紧盯申报程序，提升基金使用效益</w:t>
      </w:r>
    </w:p>
    <w:p w:rsidR="00BC2E3D" w:rsidRDefault="00BC2E3D">
      <w:pPr>
        <w:ind w:firstLine="420"/>
      </w:pPr>
      <w:r>
        <w:rPr>
          <w:rFonts w:hint="eastAsia"/>
        </w:rPr>
        <w:t>该专项基金采取单独设账、专款专用，封闭运行、单独核算。严格落实“户申请—村初审评议—镇（街道）复核—部门会审—公开公示—资金发放”六大环节，逐级把关、层层审核，确保基金用到关键处、帮到困难处，充分发挥效益。同时，建立信息公开机制，把基金管理、使用全过程纳入监督检查的重要领域，并向社会公开，接受社会监督。同步加强专项审计、巡视巡察等对基金的监督管理，对骗取、套取和违规使用专项基金的行为，一经查实，严肃问责处理。</w:t>
      </w:r>
    </w:p>
    <w:p w:rsidR="00BC2E3D" w:rsidRDefault="00BC2E3D">
      <w:pPr>
        <w:ind w:firstLine="420"/>
      </w:pPr>
      <w:r>
        <w:rPr>
          <w:rFonts w:hint="eastAsia"/>
        </w:rPr>
        <w:t>哪些人能受益？</w:t>
      </w:r>
    </w:p>
    <w:p w:rsidR="00BC2E3D" w:rsidRDefault="00BC2E3D">
      <w:pPr>
        <w:ind w:firstLine="420"/>
      </w:pPr>
      <w:r>
        <w:rPr>
          <w:rFonts w:hint="eastAsia"/>
        </w:rPr>
        <w:t>明确标准管理，确保基金使用精准</w:t>
      </w:r>
    </w:p>
    <w:p w:rsidR="00BC2E3D" w:rsidRDefault="00BC2E3D">
      <w:pPr>
        <w:ind w:firstLine="420"/>
      </w:pPr>
      <w:r>
        <w:rPr>
          <w:rFonts w:hint="eastAsia"/>
        </w:rPr>
        <w:t>“我们专门制定了《巴中市恩阳区防返贫致贫专项基金管理办法（试行）》，细化明确救助对象、救助原则、救助标准等，还规定不得使用情形的</w:t>
      </w:r>
      <w:r>
        <w:rPr>
          <w:rFonts w:hint="eastAsia"/>
        </w:rPr>
        <w:t>6</w:t>
      </w:r>
      <w:r>
        <w:rPr>
          <w:rFonts w:hint="eastAsia"/>
        </w:rPr>
        <w:t>类“黑名单”，努力提高基金使用精准度，坚决守住返贫致贫风险底线。”恩阳区财政局负责人表示。</w:t>
      </w:r>
    </w:p>
    <w:p w:rsidR="00BC2E3D" w:rsidRDefault="00BC2E3D">
      <w:pPr>
        <w:ind w:firstLine="420"/>
      </w:pPr>
      <w:r>
        <w:rPr>
          <w:rFonts w:hint="eastAsia"/>
        </w:rPr>
        <w:t>该专项基金救助对象主要是脱贫不稳定户、边缘易致贫户、突发严重困难户等，在享受各种保障政策后，仍面临个性化困难或特殊困难的，给予专项资金支持解决困难。对患有重特大疾病和慢性病，已通过基本医保、医疗救助等政策报销后个人承担费用仍较高，影响基本生活的，每户每年最高可申请享受扶助</w:t>
      </w:r>
      <w:r>
        <w:rPr>
          <w:rFonts w:hint="eastAsia"/>
        </w:rPr>
        <w:t>6</w:t>
      </w:r>
      <w:r>
        <w:rPr>
          <w:rFonts w:hint="eastAsia"/>
        </w:rPr>
        <w:t>万元；因突发意外事故造成家庭主要劳动力死亡或完全丧失劳动能力的，每户给予一次性</w:t>
      </w:r>
      <w:r>
        <w:rPr>
          <w:rFonts w:hint="eastAsia"/>
        </w:rPr>
        <w:t>2</w:t>
      </w:r>
      <w:r>
        <w:rPr>
          <w:rFonts w:hint="eastAsia"/>
        </w:rPr>
        <w:t>万元救助；因疫情、自然灾害等导致基本生活出现严重困难的，每户最高可申请享受救助</w:t>
      </w:r>
      <w:r>
        <w:rPr>
          <w:rFonts w:hint="eastAsia"/>
        </w:rPr>
        <w:t>1</w:t>
      </w:r>
      <w:r>
        <w:rPr>
          <w:rFonts w:hint="eastAsia"/>
        </w:rPr>
        <w:t>万元。据悉，恩阳区自建立专项基金以来，该基金已救助</w:t>
      </w:r>
      <w:r>
        <w:rPr>
          <w:rFonts w:hint="eastAsia"/>
        </w:rPr>
        <w:t>18</w:t>
      </w:r>
      <w:r>
        <w:rPr>
          <w:rFonts w:hint="eastAsia"/>
        </w:rPr>
        <w:t>户</w:t>
      </w:r>
      <w:r>
        <w:rPr>
          <w:rFonts w:hint="eastAsia"/>
        </w:rPr>
        <w:t>20</w:t>
      </w:r>
      <w:r>
        <w:rPr>
          <w:rFonts w:hint="eastAsia"/>
        </w:rPr>
        <w:t>人</w:t>
      </w:r>
      <w:r>
        <w:rPr>
          <w:rFonts w:hint="eastAsia"/>
        </w:rPr>
        <w:t>42</w:t>
      </w:r>
      <w:r>
        <w:rPr>
          <w:rFonts w:hint="eastAsia"/>
        </w:rPr>
        <w:t>万元。</w:t>
      </w:r>
    </w:p>
    <w:p w:rsidR="00BC2E3D" w:rsidRDefault="00BC2E3D">
      <w:pPr>
        <w:ind w:firstLine="420"/>
        <w:jc w:val="right"/>
      </w:pPr>
      <w:r>
        <w:rPr>
          <w:rFonts w:hint="eastAsia"/>
        </w:rPr>
        <w:t>网易</w:t>
      </w:r>
      <w:r>
        <w:rPr>
          <w:rFonts w:hint="eastAsia"/>
        </w:rPr>
        <w:t>2022-03-23</w:t>
      </w:r>
    </w:p>
    <w:p w:rsidR="00BC2E3D" w:rsidRDefault="00BC2E3D">
      <w:pPr>
        <w:jc w:val="left"/>
      </w:pPr>
    </w:p>
    <w:p w:rsidR="00BC2E3D" w:rsidRDefault="00BC2E3D" w:rsidP="00C376A2">
      <w:pPr>
        <w:sectPr w:rsidR="00BC2E3D" w:rsidSect="00C376A2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167B65" w:rsidRDefault="00167B65"/>
    <w:sectPr w:rsidR="00167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2E3D"/>
    <w:rsid w:val="00167B65"/>
    <w:rsid w:val="00BC2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C2E3D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BC2E3D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>微软中国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2022-08-16T03:24:00Z</dcterms:created>
</cp:coreProperties>
</file>