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3A6" w:rsidRDefault="008F73A6">
      <w:pPr>
        <w:pStyle w:val="1"/>
      </w:pPr>
      <w:r>
        <w:rPr>
          <w:rFonts w:hint="eastAsia"/>
        </w:rPr>
        <w:t>西宁中院“四个坚持”推动“三个规定”落实落细</w:t>
      </w:r>
    </w:p>
    <w:p w:rsidR="008F73A6" w:rsidRDefault="008F73A6">
      <w:pPr>
        <w:ind w:firstLine="420"/>
        <w:jc w:val="left"/>
      </w:pPr>
      <w:r>
        <w:rPr>
          <w:rFonts w:hint="eastAsia"/>
        </w:rPr>
        <w:t>民主与法制网讯（记者董耀平</w:t>
      </w:r>
      <w:r>
        <w:rPr>
          <w:rFonts w:hint="eastAsia"/>
        </w:rPr>
        <w:t xml:space="preserve"> </w:t>
      </w:r>
      <w:r>
        <w:rPr>
          <w:rFonts w:hint="eastAsia"/>
        </w:rPr>
        <w:t>通讯员宋娅男）青海省西宁市中级人民法院持续巩固深化“三个规定”工作成果，层层压实责任，着力“四个坚持”，扎实推动“三个规定”落实落细，有力促进公正廉洁司法。</w:t>
      </w:r>
    </w:p>
    <w:p w:rsidR="008F73A6" w:rsidRDefault="008F73A6">
      <w:pPr>
        <w:ind w:firstLine="420"/>
        <w:jc w:val="left"/>
      </w:pPr>
      <w:r>
        <w:rPr>
          <w:rFonts w:hint="eastAsia"/>
        </w:rPr>
        <w:t>西宁中院党组组织全市两级法院干警召开</w:t>
      </w:r>
      <w:r>
        <w:rPr>
          <w:rFonts w:hint="eastAsia"/>
        </w:rPr>
        <w:t>2022</w:t>
      </w:r>
      <w:r>
        <w:rPr>
          <w:rFonts w:hint="eastAsia"/>
        </w:rPr>
        <w:t>年度党风廉政建设和反腐败工作视频会议，将“三个规定”作为年度党风廉政建设工作重点内容，精心部署统筹安排，压紧压实职能部门工作责任。全市两级法院“一把手”及班子成员发挥“关键少数”表率作用，积极填报“三个规定”，示范引领，有力引导广大干警自觉填报，有力推动了制度的执行。</w:t>
      </w:r>
    </w:p>
    <w:p w:rsidR="008F73A6" w:rsidRDefault="008F73A6">
      <w:pPr>
        <w:ind w:firstLine="420"/>
        <w:jc w:val="left"/>
      </w:pPr>
      <w:r>
        <w:rPr>
          <w:rFonts w:hint="eastAsia"/>
        </w:rPr>
        <w:t>西宁中院高度重视防止干预司法“三个规定”宣传引导工作，开通“三个规定”手机语音彩铃，提高社会知晓面，争取社会各界的支持与配合，制定学习清单，通过党组理论学习中心组专题研讨、支部集中学习等方式，深入学习“三个规定”原文和相关文件精神，认真学习贯彻新时代政法干警“十个严禁”，划定思想“红线”和“行为”底线，同时，运用反面教材以及青海省、西宁市法院系统违纪违法典型案例，持续深化同级同类警示教育，将处分决定宣布大会变成警示教育“新课堂”，以身边的“活教材”警示教育干警以案为鉴，强化法纪意识，筑牢思想防线。</w:t>
      </w:r>
    </w:p>
    <w:p w:rsidR="008F73A6" w:rsidRDefault="008F73A6">
      <w:pPr>
        <w:ind w:firstLine="420"/>
        <w:jc w:val="left"/>
      </w:pPr>
      <w:r>
        <w:rPr>
          <w:rFonts w:hint="eastAsia"/>
        </w:rPr>
        <w:t>在案件办理中，西宁中院提前打“预防针”，对正在审理的重点案件，由院长及时约谈办案法院党组和承办部门、承办法官，要求严格落实防止干预司法“三个规定”，严格依法办案，严防说情打招呼等行为发生。</w:t>
      </w:r>
    </w:p>
    <w:p w:rsidR="008F73A6" w:rsidRDefault="008F73A6">
      <w:pPr>
        <w:ind w:firstLine="420"/>
        <w:jc w:val="left"/>
      </w:pPr>
      <w:r>
        <w:rPr>
          <w:rFonts w:hint="eastAsia"/>
        </w:rPr>
        <w:t>为充分发挥“三个规定”记录报告平台功能作用，持之以恒抓好“三个规定”的常态化落实，督察部门积极履行管理维护、分析汇总等职责，安排专人负责平台维护管理，及时调整流动人员账户，严格控制记录信息的权限和知悉范围，打消广大干警的填报顾虑。同时，加强对各基层法院的指导力度，每月梳理落实情况，专人督办，压实数据专管和临期提醒责任，督促干警“一事一报、随时填报、应报尽报”，对存在持续“零报告”问题的部门和法院，及时督促整改到位，月记录、季报告已成常态。</w:t>
      </w:r>
    </w:p>
    <w:p w:rsidR="008F73A6" w:rsidRDefault="008F73A6">
      <w:pPr>
        <w:ind w:firstLine="420"/>
        <w:jc w:val="left"/>
      </w:pPr>
      <w:r>
        <w:rPr>
          <w:rFonts w:hint="eastAsia"/>
        </w:rPr>
        <w:t>西宁中院将贯彻落实“三个规定”情况纳入党风廉政建设责任制考核和绩效考核体系，作为干警年度考核、评先选优、立功受奖、选拔任用、职级晋升的重要依据，着力提高广大干警贯彻落实的积极性、主动性和实效性，并随案发送廉政监督卡，设立举报箱，公开举报电话，主动接受人民群众和案件当事人及社会各界的监督。对违反“三个规定”的问题严肃追责问责，定期通报典型案例。</w:t>
      </w:r>
    </w:p>
    <w:p w:rsidR="008F73A6" w:rsidRDefault="008F73A6">
      <w:pPr>
        <w:ind w:firstLine="420"/>
        <w:jc w:val="right"/>
      </w:pPr>
      <w:r>
        <w:rPr>
          <w:rFonts w:hint="eastAsia"/>
        </w:rPr>
        <w:t>民主与法制网</w:t>
      </w:r>
      <w:r>
        <w:rPr>
          <w:rFonts w:hint="eastAsia"/>
        </w:rPr>
        <w:t>2022-08-16</w:t>
      </w:r>
    </w:p>
    <w:p w:rsidR="008F73A6" w:rsidRDefault="008F73A6" w:rsidP="00B727DA">
      <w:pPr>
        <w:sectPr w:rsidR="008F73A6" w:rsidSect="00B727DA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D937A4" w:rsidRDefault="00D937A4"/>
    <w:sectPr w:rsidR="00D937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F73A6"/>
    <w:rsid w:val="008F73A6"/>
    <w:rsid w:val="00D93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8F73A6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8F73A6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>微软中国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2022-08-16T06:34:00Z</dcterms:created>
</cp:coreProperties>
</file>