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7AE" w:rsidRDefault="00EC27AE">
      <w:pPr>
        <w:pStyle w:val="1"/>
      </w:pPr>
      <w:r>
        <w:rPr>
          <w:rFonts w:hint="eastAsia"/>
        </w:rPr>
        <w:t>兴平市税务局多项举措落实各项减税退税政策</w:t>
      </w:r>
    </w:p>
    <w:p w:rsidR="00EC27AE" w:rsidRDefault="00EC27AE">
      <w:pPr>
        <w:ind w:firstLine="420"/>
        <w:jc w:val="left"/>
      </w:pPr>
      <w:r>
        <w:rPr>
          <w:rFonts w:hint="eastAsia"/>
        </w:rPr>
        <w:t>三秦都市报</w:t>
      </w:r>
      <w:r>
        <w:rPr>
          <w:rFonts w:hint="eastAsia"/>
        </w:rPr>
        <w:t>-</w:t>
      </w:r>
      <w:r>
        <w:rPr>
          <w:rFonts w:hint="eastAsia"/>
        </w:rPr>
        <w:t>三秦网讯（白晓鹏记者黄艳）近日，国家税务总局兴平市税务局党委紧紧把握工作重点、聚焦职责定位，接续召开党委专题会议，合理安排部署，不折不扣落实各项减税退税政策，以更大的力度、更有效的举措、更扎实的作风助力兴平经济实现高质量发展。</w:t>
      </w:r>
    </w:p>
    <w:p w:rsidR="00EC27AE" w:rsidRDefault="00EC27AE">
      <w:pPr>
        <w:ind w:firstLine="420"/>
        <w:jc w:val="left"/>
      </w:pPr>
      <w:r>
        <w:rPr>
          <w:rFonts w:hint="eastAsia"/>
        </w:rPr>
        <w:t>进一步压实党员领导干部政治责任。党委书记、局长侯启江在全局稳住经济大盘工作部署会上强调，全局领导干部要进一步提升政治站位，明确工作任务，扛牢职责使命，切坚持党建引领，统筹好常态化疫情防控和经济社会发展、统筹好组织收入与减税降费，切实发挥领导干部在落实制造业中小微企业、留抵退税的示范表率作用。</w:t>
      </w:r>
    </w:p>
    <w:p w:rsidR="00EC27AE" w:rsidRDefault="00EC27AE">
      <w:pPr>
        <w:ind w:firstLine="420"/>
        <w:jc w:val="left"/>
      </w:pPr>
      <w:r>
        <w:rPr>
          <w:rFonts w:hint="eastAsia"/>
        </w:rPr>
        <w:t>大力推行领导干部“一线四必督”的工作办法。领导班子成员落实“第一政治责任”，下沉基层、夯实一线，通过重点督察推进组合式税费支持政策提质增效，形成上下联动、协同作战的攻坚合力。</w:t>
      </w:r>
    </w:p>
    <w:p w:rsidR="00EC27AE" w:rsidRDefault="00EC27AE">
      <w:pPr>
        <w:ind w:firstLine="420"/>
        <w:jc w:val="left"/>
      </w:pPr>
      <w:r>
        <w:rPr>
          <w:rFonts w:hint="eastAsia"/>
        </w:rPr>
        <w:t>常态化开展“百名委员下基层</w:t>
      </w:r>
      <w:r>
        <w:rPr>
          <w:rFonts w:hint="eastAsia"/>
        </w:rPr>
        <w:t xml:space="preserve"> </w:t>
      </w:r>
      <w:r>
        <w:rPr>
          <w:rFonts w:hint="eastAsia"/>
        </w:rPr>
        <w:t>千名书记进万企”调研活动。党委班子成员和各基层党组织书记下沉一线找问题、解难题，集中解决了一批纳税人缴费人关注、干部群众关心的“急难愁盼”问题。</w:t>
      </w:r>
    </w:p>
    <w:p w:rsidR="00EC27AE" w:rsidRDefault="00EC27AE">
      <w:pPr>
        <w:ind w:firstLine="420"/>
        <w:jc w:val="left"/>
      </w:pPr>
      <w:r>
        <w:rPr>
          <w:rFonts w:hint="eastAsia"/>
        </w:rPr>
        <w:t>持续推进“一把手走流程”专项活动。党委班子成员、各分局、相关股室负责人依次前往办税服务厅前台体验留抵退税工作流程，进行角色互换，增加办税体验。</w:t>
      </w:r>
    </w:p>
    <w:p w:rsidR="00EC27AE" w:rsidRDefault="00EC27AE">
      <w:pPr>
        <w:ind w:firstLine="420"/>
        <w:jc w:val="left"/>
      </w:pPr>
      <w:r>
        <w:rPr>
          <w:rFonts w:hint="eastAsia"/>
        </w:rPr>
        <w:t>深入开展青年干部“赓续红色血脉</w:t>
      </w:r>
      <w:r>
        <w:rPr>
          <w:rFonts w:hint="eastAsia"/>
        </w:rPr>
        <w:t xml:space="preserve"> </w:t>
      </w:r>
      <w:r>
        <w:rPr>
          <w:rFonts w:hint="eastAsia"/>
        </w:rPr>
        <w:t>兴税强国有我”主题实践活动。注重发挥青年干部在减税降费工作中生力军和主力军作用，引导青年干部围绕落实新的组合式税费支持政策，大力开展调查研究，深入分析思考，积极出谋划策，贡献青春智慧，将学习成效转化为落实各项重大税收改革攻坚任务的实际行动。</w:t>
      </w:r>
    </w:p>
    <w:p w:rsidR="00EC27AE" w:rsidRDefault="00EC27AE">
      <w:pPr>
        <w:ind w:firstLine="420"/>
        <w:jc w:val="left"/>
      </w:pPr>
      <w:r>
        <w:rPr>
          <w:rFonts w:hint="eastAsia"/>
        </w:rPr>
        <w:t>持续深化“便民办税春风行动”。结合市委市政府稳增长相关要求，最大限度简化退税审核程序，主动送政策上门，精准进行宣传辅导，确保减税降费政策直达快享给每一个市场主体。</w:t>
      </w:r>
    </w:p>
    <w:p w:rsidR="00EC27AE" w:rsidRDefault="00EC27AE">
      <w:pPr>
        <w:ind w:firstLine="420"/>
        <w:jc w:val="left"/>
      </w:pPr>
      <w:r>
        <w:rPr>
          <w:rFonts w:hint="eastAsia"/>
        </w:rPr>
        <w:t>认真开展政策效应和税收经济分析。紧扣兴平经济发展，聚焦政策落实，推进“精诚共治”，加强与政府部门的工作联系，强化信息共享，深入开展税收政策效应分析，推出经济税收分析“拳头产品”，为地方政府决策提供参考。</w:t>
      </w:r>
    </w:p>
    <w:p w:rsidR="00EC27AE" w:rsidRDefault="00EC27AE">
      <w:pPr>
        <w:ind w:firstLine="420"/>
        <w:jc w:val="left"/>
      </w:pPr>
      <w:r>
        <w:rPr>
          <w:rFonts w:hint="eastAsia"/>
        </w:rPr>
        <w:t>进一步优化执法方式。持续推进“精确执法”“精准监管”，落实“无风险不打扰、无批准不进户”的要求，为企业正常生产经营活动创造宽松的环境。</w:t>
      </w:r>
    </w:p>
    <w:p w:rsidR="00EC27AE" w:rsidRDefault="00EC27AE">
      <w:pPr>
        <w:ind w:firstLine="420"/>
        <w:jc w:val="left"/>
      </w:pPr>
      <w:r>
        <w:rPr>
          <w:rFonts w:hint="eastAsia"/>
        </w:rPr>
        <w:t>深化重大项目“税务管家”服务。紧盯兴平市重点项目，组织星级税务管家开展精准政策投递和辅导，实施“一对一”服务，推进退税减税政策直达快享，为重点项目建设注入新动能。</w:t>
      </w:r>
    </w:p>
    <w:p w:rsidR="00EC27AE" w:rsidRDefault="00EC27AE">
      <w:pPr>
        <w:ind w:firstLine="420"/>
        <w:jc w:val="left"/>
      </w:pPr>
      <w:r>
        <w:rPr>
          <w:rFonts w:hint="eastAsia"/>
        </w:rPr>
        <w:t>快速响应市场主体需求。坚持问题导向，开展问需问计，定期收集纳税人缴费人意见建议，快速解决市场主体实际因难，努力为市域经济发展赋能添力。</w:t>
      </w:r>
    </w:p>
    <w:p w:rsidR="00EC27AE" w:rsidRDefault="00EC27AE">
      <w:pPr>
        <w:ind w:firstLine="420"/>
        <w:jc w:val="right"/>
      </w:pPr>
      <w:r>
        <w:rPr>
          <w:rFonts w:hint="eastAsia"/>
        </w:rPr>
        <w:t>三秦都市报</w:t>
      </w:r>
      <w:r>
        <w:rPr>
          <w:rFonts w:hint="eastAsia"/>
        </w:rPr>
        <w:t>2022-6-16</w:t>
      </w:r>
    </w:p>
    <w:p w:rsidR="00EC27AE" w:rsidRDefault="00EC27AE"/>
    <w:p w:rsidR="00EC27AE" w:rsidRDefault="00EC27AE" w:rsidP="00A366A7">
      <w:pPr>
        <w:sectPr w:rsidR="00EC27AE" w:rsidSect="00A366A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C32A04" w:rsidRDefault="00C32A04"/>
    <w:sectPr w:rsidR="00C32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27AE"/>
    <w:rsid w:val="00C32A04"/>
    <w:rsid w:val="00EC2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C27AE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EC27AE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>微软中国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2022-08-16T06:41:00Z</dcterms:created>
</cp:coreProperties>
</file>