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2" w:rsidRDefault="00B425A2">
      <w:pPr>
        <w:pStyle w:val="1"/>
      </w:pPr>
      <w:r>
        <w:rPr>
          <w:rFonts w:hint="eastAsia"/>
        </w:rPr>
        <w:t xml:space="preserve">习水社保局：“四加强”做好工伤保险征缴稽核工作 </w:t>
      </w:r>
    </w:p>
    <w:p w:rsidR="00B425A2" w:rsidRDefault="00B425A2">
      <w:pPr>
        <w:ind w:firstLine="420"/>
      </w:pPr>
      <w:r>
        <w:rPr>
          <w:rFonts w:hint="eastAsia"/>
        </w:rPr>
        <w:t>习水县社保局对参保单位严把“进口关”，“四加强”做好工伤保险征缴稽核工作。</w:t>
      </w:r>
    </w:p>
    <w:p w:rsidR="00B425A2" w:rsidRDefault="00B425A2">
      <w:pPr>
        <w:ind w:firstLine="420"/>
      </w:pPr>
      <w:r>
        <w:rPr>
          <w:rFonts w:hint="eastAsia"/>
        </w:rPr>
        <w:t>一是加强组织保障，提高责任意识。为了使参保单位履行法定义务，维护参保职工的合法权益，避免参保企业因缴费基数申报不实而影响参保职工利益，县社保局年初及时召集相关股室负责人会议，组建征缴稽核工作小组，明确工作任务，提高责任意识，强调工作方法，认真开展稽核工作。</w:t>
      </w:r>
    </w:p>
    <w:p w:rsidR="00B425A2" w:rsidRDefault="00B425A2">
      <w:pPr>
        <w:ind w:firstLine="420"/>
      </w:pPr>
      <w:r>
        <w:rPr>
          <w:rFonts w:hint="eastAsia"/>
        </w:rPr>
        <w:t>二是加强重点稽核，提高稽核成效。重点对煤碳行业低于行业实际工资水平的企业进行稽核，严格核查其缴费基数、人数，尽量杜绝少报、瞒报现象，并同步开展工伤保险、养老保险、失业保险征缴稽核工作。目前，深入单位（企业）开展稽核工作</w:t>
      </w:r>
      <w:r>
        <w:rPr>
          <w:rFonts w:hint="eastAsia"/>
        </w:rPr>
        <w:t>9</w:t>
      </w:r>
      <w:r>
        <w:rPr>
          <w:rFonts w:hint="eastAsia"/>
        </w:rPr>
        <w:t>个，纠正缴费基数不足的单位（企业）</w:t>
      </w:r>
      <w:r>
        <w:rPr>
          <w:rFonts w:hint="eastAsia"/>
        </w:rPr>
        <w:t>8</w:t>
      </w:r>
      <w:r>
        <w:rPr>
          <w:rFonts w:hint="eastAsia"/>
        </w:rPr>
        <w:t>个。</w:t>
      </w:r>
    </w:p>
    <w:p w:rsidR="00B425A2" w:rsidRDefault="00B425A2">
      <w:pPr>
        <w:ind w:firstLine="420"/>
      </w:pPr>
      <w:r>
        <w:rPr>
          <w:rFonts w:hint="eastAsia"/>
        </w:rPr>
        <w:t>三是加强业务指导，提高经办能力。稽核股以基数申报为契机，通过</w:t>
      </w:r>
      <w:r>
        <w:rPr>
          <w:rFonts w:hint="eastAsia"/>
        </w:rPr>
        <w:t>QQ</w:t>
      </w:r>
      <w:r>
        <w:rPr>
          <w:rFonts w:hint="eastAsia"/>
        </w:rPr>
        <w:t>群、微信群、电话等沟通等方式对相关单位（企业）进行业务指导和工作安排。对经办人员提出的问题及时解答和处理。改变过去只认可单位（企业）申报资料的工作模式，组织人员走进参保单位（企业）。利用数据比对的结果，面对面与单位（企业）对异常申报数据加以分析，并重点对申报明显错误的单位及时指出及时纠正。</w:t>
      </w:r>
    </w:p>
    <w:p w:rsidR="00B425A2" w:rsidRDefault="00B425A2">
      <w:pPr>
        <w:ind w:firstLine="420"/>
      </w:pPr>
      <w:r>
        <w:rPr>
          <w:rFonts w:hint="eastAsia"/>
        </w:rPr>
        <w:t>四是加强内控督导，提高自查力度。针对高危行业工伤保险征缴稽核开展工作中申报基数不足、选择性参保等问题，稽核股按正规流程下发《稽核通知》，要求企业对存在问题限期整改，并由分管领导带队送达相关文书，确保程序规范、合法。同时，对欠费单位提出制定缴费计划，确保基金足额征缴，最大限度保障参保职工切身利益。截止目前，共抽查高危行业</w:t>
      </w:r>
      <w:r>
        <w:rPr>
          <w:rFonts w:hint="eastAsia"/>
        </w:rPr>
        <w:t>16</w:t>
      </w:r>
      <w:r>
        <w:rPr>
          <w:rFonts w:hint="eastAsia"/>
        </w:rPr>
        <w:t>个单位</w:t>
      </w:r>
      <w:r>
        <w:rPr>
          <w:rFonts w:hint="eastAsia"/>
        </w:rPr>
        <w:t>3302</w:t>
      </w:r>
      <w:r>
        <w:rPr>
          <w:rFonts w:hint="eastAsia"/>
        </w:rPr>
        <w:t>人。</w:t>
      </w:r>
    </w:p>
    <w:p w:rsidR="00B425A2" w:rsidRDefault="00B425A2">
      <w:pPr>
        <w:ind w:firstLine="420"/>
        <w:jc w:val="right"/>
      </w:pPr>
      <w:r>
        <w:rPr>
          <w:rFonts w:hint="eastAsia"/>
        </w:rPr>
        <w:t>习水县社保局</w:t>
      </w:r>
      <w:r>
        <w:rPr>
          <w:rFonts w:hint="eastAsia"/>
        </w:rPr>
        <w:t xml:space="preserve">2021-04-08 </w:t>
      </w:r>
    </w:p>
    <w:p w:rsidR="00B425A2" w:rsidRDefault="00B425A2" w:rsidP="005C105B">
      <w:pPr>
        <w:sectPr w:rsidR="00B425A2" w:rsidSect="005C105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B3CAB" w:rsidRDefault="00EB3CAB"/>
    <w:sectPr w:rsidR="00EB3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5A2"/>
    <w:rsid w:val="00B425A2"/>
    <w:rsid w:val="00EB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425A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425A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2022-08-16T03:33:00Z</dcterms:created>
</cp:coreProperties>
</file>