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9A6" w:rsidRDefault="00D929A6">
      <w:pPr>
        <w:pStyle w:val="1"/>
      </w:pPr>
      <w:r>
        <w:rPr>
          <w:rFonts w:hint="eastAsia"/>
        </w:rPr>
        <w:t>浙江省嘉兴财政在全省率先完成预算管理一体化执行系统上线</w:t>
      </w:r>
    </w:p>
    <w:p w:rsidR="00D929A6" w:rsidRDefault="00D929A6">
      <w:r>
        <w:rPr>
          <w:rFonts w:hint="eastAsia"/>
        </w:rPr>
        <w:t xml:space="preserve">　　预算管理一体化执行系统涉及财政资金的支付和清算，是关系预算管理一体化工作成败的关键。嘉兴作为全省首批上线试点地区，既有管理要求不一致造成的业务难题需要攻克，也承担着为全省全面上线执行模块扫平技术障碍的艰巨任务。</w:t>
      </w:r>
      <w:r>
        <w:rPr>
          <w:rFonts w:hint="eastAsia"/>
        </w:rPr>
        <w:t>1</w:t>
      </w:r>
      <w:r>
        <w:rPr>
          <w:rFonts w:hint="eastAsia"/>
        </w:rPr>
        <w:t>月</w:t>
      </w:r>
      <w:r>
        <w:rPr>
          <w:rFonts w:hint="eastAsia"/>
        </w:rPr>
        <w:t>4</w:t>
      </w:r>
      <w:r>
        <w:rPr>
          <w:rFonts w:hint="eastAsia"/>
        </w:rPr>
        <w:t>日，浙江省预算管理一体化上线之后的第一笔支付令业务在嘉兴成功清算，嘉兴在全省范围内率先完成预算、指标、计划、支付、清算的全流程业务，真正实现了预算活动的全过程管理。目前，预算管理一体化系统已经在嘉兴顺利运行</w:t>
      </w:r>
      <w:r>
        <w:rPr>
          <w:rFonts w:hint="eastAsia"/>
        </w:rPr>
        <w:t>2</w:t>
      </w:r>
      <w:r>
        <w:rPr>
          <w:rFonts w:hint="eastAsia"/>
        </w:rPr>
        <w:t>个月。</w:t>
      </w:r>
    </w:p>
    <w:p w:rsidR="00D929A6" w:rsidRDefault="00D929A6">
      <w:r>
        <w:rPr>
          <w:rFonts w:hint="eastAsia"/>
        </w:rPr>
        <w:t xml:space="preserve">　　一是加强业务衔接。逐条研究预算管理一体化要求及其系统规则，比对嘉兴原有业务模式和流程，梳理出业务、流程调整清单，采用销号方式及时改进。如在比对委托收款业务模块中，一体化系统要求统一通过单位公务卡进行托收，而嘉兴大部分单位没有开设单位公务卡。在</w:t>
      </w:r>
      <w:r>
        <w:rPr>
          <w:rFonts w:hint="eastAsia"/>
        </w:rPr>
        <w:t>1</w:t>
      </w:r>
      <w:r>
        <w:rPr>
          <w:rFonts w:hint="eastAsia"/>
        </w:rPr>
        <w:t>个月内，嘉兴部署所有预算单位完成单位公务卡的开设，协调各公用事业单位、交通等部门及代理银行，及时完成各单位水费、电费、煤气费、电话费、运输费、个人所得税、公积金、社保费等委托收款协议的重新签订，实现了执行系统切换后委托收款业务的正常开展。</w:t>
      </w:r>
    </w:p>
    <w:p w:rsidR="00D929A6" w:rsidRDefault="00D929A6">
      <w:r>
        <w:rPr>
          <w:rFonts w:hint="eastAsia"/>
        </w:rPr>
        <w:t xml:space="preserve">　　二是加强技术衔接。安排技术团队在省财政厅驻点，全面参与系统上线的准备工作，为系统开发提供嘉兴经验。整合业务、技术力量，组建执行系统实施专班，与技术开发团队形成线上线下全方位沟通衔接模式，及时提供人员、账号等基础信息，编制执行系统操作手册，配置系统运行环境参数，提前完成预算转指标工作，开展全业务流程测试，做好系统上线各项准备工作。</w:t>
      </w:r>
    </w:p>
    <w:p w:rsidR="00D929A6" w:rsidRDefault="00D929A6">
      <w:r>
        <w:rPr>
          <w:rFonts w:hint="eastAsia"/>
        </w:rPr>
        <w:t xml:space="preserve">　　三是加强部门间衔接。与省厅和县（市、区）财政局充分沟通，形成省、市、县三级工作合力。对预算单位开展形式丰富的培训辅导，通过现场教学、上机实操、制作操作视屏，帮助预算单位熟悉一体化系统；建立工作群，随时解答单位在实际使用中的问题。与人行、代理银行建立常态化沟通机制，定期召开业务工作会议，商量、解决支付、清算环节存在的困难，提出合理化解决方案，及时响应系统建设中的各项需求。</w:t>
      </w:r>
    </w:p>
    <w:p w:rsidR="00D929A6" w:rsidRDefault="00D929A6">
      <w:r>
        <w:rPr>
          <w:rFonts w:hint="eastAsia"/>
        </w:rPr>
        <w:t xml:space="preserve">　　四是加强系统间衔接。提前部署金财工程</w:t>
      </w:r>
      <w:r>
        <w:rPr>
          <w:rFonts w:hint="eastAsia"/>
        </w:rPr>
        <w:t>1.0</w:t>
      </w:r>
      <w:r>
        <w:rPr>
          <w:rFonts w:hint="eastAsia"/>
        </w:rPr>
        <w:t>，做好预算管理一体化执行系统上线应急预案。梳理业务流和数据流，打通在预算管理一体化系统与政采云、财务云、金财工程</w:t>
      </w:r>
      <w:r>
        <w:rPr>
          <w:rFonts w:hint="eastAsia"/>
        </w:rPr>
        <w:t>1.0</w:t>
      </w:r>
      <w:r>
        <w:rPr>
          <w:rFonts w:hint="eastAsia"/>
        </w:rPr>
        <w:t>等多个系统之间的数据上下行，形成预算、采购、支付、核算、报告的工作闭环。针对预算管理一体化执行系统中还不具备的工资统发功能模块，在继续运行原工资统发系统基础上，加强审核力度，确保执行系统工资发放金额准确、支付及时。</w:t>
      </w:r>
    </w:p>
    <w:p w:rsidR="00D929A6" w:rsidRDefault="00D929A6">
      <w:pPr>
        <w:jc w:val="right"/>
      </w:pPr>
      <w:r>
        <w:rPr>
          <w:rFonts w:hint="eastAsia"/>
        </w:rPr>
        <w:t>财政部</w:t>
      </w:r>
      <w:r>
        <w:rPr>
          <w:rFonts w:hint="eastAsia"/>
        </w:rPr>
        <w:t>2022-04-11</w:t>
      </w:r>
    </w:p>
    <w:p w:rsidR="00D929A6" w:rsidRDefault="00D929A6" w:rsidP="0058149A">
      <w:pPr>
        <w:sectPr w:rsidR="00D929A6" w:rsidSect="0058149A">
          <w:type w:val="continuous"/>
          <w:pgSz w:w="11906" w:h="16838"/>
          <w:pgMar w:top="1644" w:right="1236" w:bottom="1418" w:left="1814" w:header="851" w:footer="907" w:gutter="0"/>
          <w:pgNumType w:start="1"/>
          <w:cols w:space="720"/>
          <w:docGrid w:type="lines" w:linePitch="341" w:charSpace="2373"/>
        </w:sectPr>
      </w:pPr>
    </w:p>
    <w:p w:rsidR="005C48B1" w:rsidRDefault="005C48B1"/>
    <w:sectPr w:rsidR="005C48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29A6"/>
    <w:rsid w:val="005C48B1"/>
    <w:rsid w:val="00D92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929A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929A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896</Characters>
  <Application>Microsoft Office Word</Application>
  <DocSecurity>0</DocSecurity>
  <Lines>7</Lines>
  <Paragraphs>2</Paragraphs>
  <ScaleCrop>false</ScaleCrop>
  <Company>微软中国</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2022-08-16T09:47:00Z</dcterms:created>
</cp:coreProperties>
</file>