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14DD" w:rsidRDefault="005F14DD">
      <w:pPr>
        <w:pStyle w:val="1"/>
      </w:pPr>
      <w:bookmarkStart w:id="0" w:name="_Toc21253"/>
      <w:r>
        <w:rPr>
          <w:rFonts w:hint="eastAsia"/>
        </w:rPr>
        <w:t>重庆綦江：集聚财政资源推动高质量发展</w:t>
      </w:r>
      <w:bookmarkEnd w:id="0"/>
    </w:p>
    <w:p w:rsidR="005F14DD" w:rsidRDefault="005F14DD">
      <w:r>
        <w:rPr>
          <w:rFonts w:hint="eastAsia"/>
        </w:rPr>
        <w:t xml:space="preserve">　　一、积极落实普惠政策。持续优化营商环境，落实落细减税降费政策，不折不扣“减到位、免到位、降到位”。用减税降费的“真金白银”激发市场主体活力，助力“六稳”“六保”大局和经济高质量发展。</w:t>
      </w:r>
      <w:r>
        <w:rPr>
          <w:rFonts w:hint="eastAsia"/>
        </w:rPr>
        <w:t>2020</w:t>
      </w:r>
      <w:r>
        <w:rPr>
          <w:rFonts w:hint="eastAsia"/>
        </w:rPr>
        <w:t>年，全区累计减税降费</w:t>
      </w:r>
      <w:r>
        <w:rPr>
          <w:rFonts w:hint="eastAsia"/>
        </w:rPr>
        <w:t>9.9</w:t>
      </w:r>
      <w:r>
        <w:rPr>
          <w:rFonts w:hint="eastAsia"/>
        </w:rPr>
        <w:t>亿元，其中新增减税</w:t>
      </w:r>
      <w:r>
        <w:rPr>
          <w:rFonts w:hint="eastAsia"/>
        </w:rPr>
        <w:t>2.4</w:t>
      </w:r>
      <w:r>
        <w:rPr>
          <w:rFonts w:hint="eastAsia"/>
        </w:rPr>
        <w:t>亿元、社保费降费</w:t>
      </w:r>
      <w:r>
        <w:rPr>
          <w:rFonts w:hint="eastAsia"/>
        </w:rPr>
        <w:t>7.5</w:t>
      </w:r>
      <w:r>
        <w:rPr>
          <w:rFonts w:hint="eastAsia"/>
        </w:rPr>
        <w:t>亿元。</w:t>
      </w:r>
      <w:r>
        <w:rPr>
          <w:rFonts w:hint="eastAsia"/>
        </w:rPr>
        <w:t>2020</w:t>
      </w:r>
      <w:r>
        <w:rPr>
          <w:rFonts w:hint="eastAsia"/>
        </w:rPr>
        <w:t>年出台支持疫情防控和经济社会发展税费优惠政策新增减税</w:t>
      </w:r>
      <w:r>
        <w:rPr>
          <w:rFonts w:hint="eastAsia"/>
        </w:rPr>
        <w:t>7800</w:t>
      </w:r>
      <w:r>
        <w:rPr>
          <w:rFonts w:hint="eastAsia"/>
        </w:rPr>
        <w:t>万元、</w:t>
      </w:r>
      <w:r>
        <w:rPr>
          <w:rFonts w:hint="eastAsia"/>
        </w:rPr>
        <w:t>2019</w:t>
      </w:r>
      <w:r>
        <w:rPr>
          <w:rFonts w:hint="eastAsia"/>
        </w:rPr>
        <w:t>年年中出台政策翘尾新增减税</w:t>
      </w:r>
      <w:r>
        <w:rPr>
          <w:rFonts w:hint="eastAsia"/>
        </w:rPr>
        <w:t>1.7</w:t>
      </w:r>
      <w:r>
        <w:rPr>
          <w:rFonts w:hint="eastAsia"/>
        </w:rPr>
        <w:t>亿元左右。</w:t>
      </w:r>
    </w:p>
    <w:p w:rsidR="005F14DD" w:rsidRDefault="005F14DD">
      <w:r>
        <w:rPr>
          <w:rFonts w:hint="eastAsia"/>
        </w:rPr>
        <w:t xml:space="preserve">　　二、优化财政支出结构。牢固树立政府过“紧日子”、群众过“好日子”思想，严格落实“花钱必问效，无效必问责”。</w:t>
      </w:r>
      <w:r>
        <w:rPr>
          <w:rFonts w:hint="eastAsia"/>
        </w:rPr>
        <w:t>2020</w:t>
      </w:r>
      <w:r>
        <w:rPr>
          <w:rFonts w:hint="eastAsia"/>
        </w:rPr>
        <w:t>年，对</w:t>
      </w:r>
      <w:r>
        <w:rPr>
          <w:rFonts w:hint="eastAsia"/>
        </w:rPr>
        <w:t>10</w:t>
      </w:r>
      <w:r>
        <w:rPr>
          <w:rFonts w:hint="eastAsia"/>
        </w:rPr>
        <w:t>个新增项目共</w:t>
      </w:r>
      <w:r>
        <w:rPr>
          <w:rFonts w:hint="eastAsia"/>
        </w:rPr>
        <w:t>8558</w:t>
      </w:r>
      <w:r>
        <w:rPr>
          <w:rFonts w:hint="eastAsia"/>
        </w:rPr>
        <w:t>万元资金试点开展绩效评估，对</w:t>
      </w:r>
      <w:r>
        <w:rPr>
          <w:rFonts w:hint="eastAsia"/>
        </w:rPr>
        <w:t>70</w:t>
      </w:r>
      <w:r>
        <w:rPr>
          <w:rFonts w:hint="eastAsia"/>
        </w:rPr>
        <w:t>个区级预算单位</w:t>
      </w:r>
      <w:r>
        <w:rPr>
          <w:rFonts w:hint="eastAsia"/>
        </w:rPr>
        <w:t>2560</w:t>
      </w:r>
      <w:r>
        <w:rPr>
          <w:rFonts w:hint="eastAsia"/>
        </w:rPr>
        <w:t>个项目绩效目标管理“全覆盖”；累计对</w:t>
      </w:r>
      <w:r>
        <w:rPr>
          <w:rFonts w:hint="eastAsia"/>
        </w:rPr>
        <w:t>36</w:t>
      </w:r>
      <w:r>
        <w:rPr>
          <w:rFonts w:hint="eastAsia"/>
        </w:rPr>
        <w:t>个项目开展财政重点评价，</w:t>
      </w:r>
      <w:r>
        <w:rPr>
          <w:rFonts w:hint="eastAsia"/>
        </w:rPr>
        <w:t>40</w:t>
      </w:r>
      <w:r>
        <w:rPr>
          <w:rFonts w:hint="eastAsia"/>
        </w:rPr>
        <w:t>个项目开展部门专项评价；不断探索完善信息公开、问题整改和预算挂钩等机制。公开评审压减部门申报预算</w:t>
      </w:r>
      <w:r>
        <w:rPr>
          <w:rFonts w:hint="eastAsia"/>
        </w:rPr>
        <w:t>2434</w:t>
      </w:r>
      <w:r>
        <w:rPr>
          <w:rFonts w:hint="eastAsia"/>
        </w:rPr>
        <w:t>万元、部门公用经费</w:t>
      </w:r>
      <w:r>
        <w:rPr>
          <w:rFonts w:hint="eastAsia"/>
        </w:rPr>
        <w:t>269</w:t>
      </w:r>
      <w:r>
        <w:rPr>
          <w:rFonts w:hint="eastAsia"/>
        </w:rPr>
        <w:t>万元，统筹用于企业产业发展、科技创新和民生扶持等领域。</w:t>
      </w:r>
    </w:p>
    <w:p w:rsidR="005F14DD" w:rsidRDefault="005F14DD">
      <w:r>
        <w:rPr>
          <w:rFonts w:hint="eastAsia"/>
        </w:rPr>
        <w:t xml:space="preserve">　　三、助力企业复工达产。用好用活全市“中小企业共渡难关</w:t>
      </w:r>
      <w:r>
        <w:rPr>
          <w:rFonts w:hint="eastAsia"/>
        </w:rPr>
        <w:t>20</w:t>
      </w:r>
      <w:r>
        <w:rPr>
          <w:rFonts w:hint="eastAsia"/>
        </w:rPr>
        <w:t>条”、“复工复产</w:t>
      </w:r>
      <w:r>
        <w:rPr>
          <w:rFonts w:hint="eastAsia"/>
        </w:rPr>
        <w:t>40</w:t>
      </w:r>
      <w:r>
        <w:rPr>
          <w:rFonts w:hint="eastAsia"/>
        </w:rPr>
        <w:t>条”等相关政策，积极为企业降本贴息，帮助企业共渡难关。</w:t>
      </w:r>
      <w:r>
        <w:rPr>
          <w:rFonts w:hint="eastAsia"/>
        </w:rPr>
        <w:t>2020</w:t>
      </w:r>
      <w:r>
        <w:rPr>
          <w:rFonts w:hint="eastAsia"/>
        </w:rPr>
        <w:t>年，累计投入资金</w:t>
      </w:r>
      <w:r>
        <w:rPr>
          <w:rFonts w:hint="eastAsia"/>
        </w:rPr>
        <w:t>1200</w:t>
      </w:r>
      <w:r>
        <w:rPr>
          <w:rFonts w:hint="eastAsia"/>
        </w:rPr>
        <w:t>万元，支持企业复工复产；发放担保费补助</w:t>
      </w:r>
      <w:r>
        <w:rPr>
          <w:rFonts w:hint="eastAsia"/>
        </w:rPr>
        <w:t>60</w:t>
      </w:r>
      <w:r>
        <w:rPr>
          <w:rFonts w:hint="eastAsia"/>
        </w:rPr>
        <w:t>笔，撬动企业贷款</w:t>
      </w:r>
      <w:r>
        <w:rPr>
          <w:rFonts w:hint="eastAsia"/>
        </w:rPr>
        <w:t>1.9</w:t>
      </w:r>
      <w:r>
        <w:rPr>
          <w:rFonts w:hint="eastAsia"/>
        </w:rPr>
        <w:t>亿元；依托产业发展资金，帮助</w:t>
      </w:r>
      <w:r>
        <w:rPr>
          <w:rFonts w:hint="eastAsia"/>
        </w:rPr>
        <w:t>43</w:t>
      </w:r>
      <w:r>
        <w:rPr>
          <w:rFonts w:hint="eastAsia"/>
        </w:rPr>
        <w:t>家企业获得贷款</w:t>
      </w:r>
      <w:r>
        <w:rPr>
          <w:rFonts w:hint="eastAsia"/>
        </w:rPr>
        <w:t>3.8</w:t>
      </w:r>
      <w:r>
        <w:rPr>
          <w:rFonts w:hint="eastAsia"/>
        </w:rPr>
        <w:t>亿元；发放贷款贴息及企业奖扶资金</w:t>
      </w:r>
      <w:r>
        <w:rPr>
          <w:rFonts w:hint="eastAsia"/>
        </w:rPr>
        <w:t>4200</w:t>
      </w:r>
      <w:r>
        <w:rPr>
          <w:rFonts w:hint="eastAsia"/>
        </w:rPr>
        <w:t>余万元，帮助</w:t>
      </w:r>
      <w:r>
        <w:rPr>
          <w:rFonts w:hint="eastAsia"/>
        </w:rPr>
        <w:t>57</w:t>
      </w:r>
      <w:r>
        <w:rPr>
          <w:rFonts w:hint="eastAsia"/>
        </w:rPr>
        <w:t>家重点企业平稳渡过疫情冲击。</w:t>
      </w:r>
    </w:p>
    <w:p w:rsidR="005F14DD" w:rsidRDefault="005F14DD">
      <w:r>
        <w:rPr>
          <w:rFonts w:hint="eastAsia"/>
        </w:rPr>
        <w:t xml:space="preserve">　　四、提供合作发展保障。积极营造全区招商氛围，推动政府招商、以商招商共进，转传统的“减免缓返送”思维为重带动效益、重投入产出，将招商引资与产业规划布局、盘活本地企业及资源结合起来。</w:t>
      </w:r>
      <w:r>
        <w:rPr>
          <w:rFonts w:hint="eastAsia"/>
        </w:rPr>
        <w:t>2020</w:t>
      </w:r>
      <w:r>
        <w:rPr>
          <w:rFonts w:hint="eastAsia"/>
        </w:rPr>
        <w:t>年，统筹安排招商引资专项资金</w:t>
      </w:r>
      <w:r>
        <w:rPr>
          <w:rFonts w:hint="eastAsia"/>
        </w:rPr>
        <w:t>440</w:t>
      </w:r>
      <w:r>
        <w:rPr>
          <w:rFonts w:hint="eastAsia"/>
        </w:rPr>
        <w:t>万元，重点用于招商推介、重大项目对接、对外宣传等；安排产业资金</w:t>
      </w:r>
      <w:r>
        <w:rPr>
          <w:rFonts w:hint="eastAsia"/>
        </w:rPr>
        <w:t>1073</w:t>
      </w:r>
      <w:r>
        <w:rPr>
          <w:rFonts w:hint="eastAsia"/>
        </w:rPr>
        <w:t>万元用于企业扶持，支持汽摩整车产业智能化、綦齿产业技术创新等重大招商项目落地；安排工业和信息化专项资金</w:t>
      </w:r>
      <w:r>
        <w:rPr>
          <w:rFonts w:hint="eastAsia"/>
        </w:rPr>
        <w:t>1644</w:t>
      </w:r>
      <w:r>
        <w:rPr>
          <w:rFonts w:hint="eastAsia"/>
        </w:rPr>
        <w:t>万元、中小微企业发展专项资金</w:t>
      </w:r>
      <w:r>
        <w:rPr>
          <w:rFonts w:hint="eastAsia"/>
        </w:rPr>
        <w:t>600</w:t>
      </w:r>
      <w:r>
        <w:rPr>
          <w:rFonts w:hint="eastAsia"/>
        </w:rPr>
        <w:t>万元，用于支持民营企业技术创新和转型升级，培育中小企业高质量发展。</w:t>
      </w:r>
    </w:p>
    <w:p w:rsidR="005F14DD" w:rsidRDefault="005F14DD">
      <w:pPr>
        <w:jc w:val="right"/>
      </w:pPr>
      <w:r>
        <w:rPr>
          <w:rFonts w:hint="eastAsia"/>
        </w:rPr>
        <w:t>财政部</w:t>
      </w:r>
      <w:r>
        <w:rPr>
          <w:rFonts w:hint="eastAsia"/>
        </w:rPr>
        <w:t>2021-03-17</w:t>
      </w:r>
    </w:p>
    <w:p w:rsidR="005F14DD" w:rsidRDefault="005F14DD" w:rsidP="00877F47">
      <w:pPr>
        <w:sectPr w:rsidR="005F14DD" w:rsidSect="00E8521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16D54" w:rsidRDefault="00016D54"/>
    <w:sectPr w:rsidR="00016D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5210" w:rsidRDefault="00016D54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5210" w:rsidRDefault="00016D54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5210" w:rsidRDefault="00016D54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5210" w:rsidRDefault="00016D54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</w:t>
    </w:r>
    <w:r>
      <w:rPr>
        <w:rFonts w:hint="eastAsia"/>
      </w:rPr>
      <w:t xml:space="preserve">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F14DD"/>
    <w:rsid w:val="00016D54"/>
    <w:rsid w:val="005F14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F14D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F14DD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5F14DD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5F14DD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5F14D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5F14DD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764</Characters>
  <Application>Microsoft Office Word</Application>
  <DocSecurity>0</DocSecurity>
  <Lines>6</Lines>
  <Paragraphs>1</Paragraphs>
  <ScaleCrop>false</ScaleCrop>
  <Company>微软中国</Company>
  <LinksUpToDate>false</LinksUpToDate>
  <CharactersWithSpaces>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2022-08-16T06:38:00Z</dcterms:created>
</cp:coreProperties>
</file>