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1D" w:rsidRDefault="00E8641D">
      <w:pPr>
        <w:pStyle w:val="1"/>
      </w:pPr>
      <w:r>
        <w:rPr>
          <w:rFonts w:hint="eastAsia"/>
        </w:rPr>
        <w:t>「成绩单」富源法院：稳中有新</w:t>
      </w:r>
    </w:p>
    <w:p w:rsidR="00E8641D" w:rsidRDefault="00E8641D">
      <w:pPr>
        <w:ind w:firstLine="420"/>
        <w:jc w:val="lef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日，曲靖市中级人民法院召开全市法院院长会议，富源县人民法院党组书记、院长王良斌作</w:t>
      </w:r>
      <w:r>
        <w:rPr>
          <w:rFonts w:hint="eastAsia"/>
        </w:rPr>
        <w:t>2022</w:t>
      </w:r>
      <w:r>
        <w:rPr>
          <w:rFonts w:hint="eastAsia"/>
        </w:rPr>
        <w:t>年上半年工作汇报。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党建工作稳中有进</w:t>
      </w:r>
    </w:p>
    <w:p w:rsidR="00E8641D" w:rsidRDefault="00E8641D">
      <w:pPr>
        <w:ind w:firstLine="420"/>
        <w:jc w:val="left"/>
      </w:pPr>
      <w:r>
        <w:rPr>
          <w:rFonts w:hint="eastAsia"/>
        </w:rPr>
        <w:t>以党的政治建设为统领，在“规范、活力、文化、融合、智慧、品牌”等“六个党建”上持续发力，持续打响“两中心一走廊”党建品牌。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认真落实好“主题党日”“三会一课”、谈心谈话等基础党务工作，在各党支部间联合开展各类主题党日活动，达到凝聚共识、紧密联系、资源共享，推进党建工作与业务工作深度融合。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抓实“智慧党建”应用管理，用好“云岭先锋”“网上党支部”等网络平台，做到网上网下党建工作同步落实，现目前我院第一党支部在全县</w:t>
      </w:r>
      <w:r>
        <w:rPr>
          <w:rFonts w:hint="eastAsia"/>
        </w:rPr>
        <w:t>1790</w:t>
      </w:r>
      <w:r>
        <w:rPr>
          <w:rFonts w:hint="eastAsia"/>
        </w:rPr>
        <w:t>个党支部中活跃度排名第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深入开展党史学习教育、“两个确立”主题教育及“两个坚持”专题教育，教育引导干警增强“四个意识”、坚定“四个自信”、拥护“两个确立”、做到“两个维护”。</w:t>
      </w:r>
      <w:r>
        <w:rPr>
          <w:rFonts w:hint="eastAsia"/>
        </w:rPr>
        <w:t>2022</w:t>
      </w:r>
      <w:r>
        <w:rPr>
          <w:rFonts w:hint="eastAsia"/>
        </w:rPr>
        <w:t>年富源法院创建成曲靖市“民族团结进步示范单位”、富源县“五星级模范机关”。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审判执行稳中有升</w:t>
      </w:r>
    </w:p>
    <w:p w:rsidR="00E8641D" w:rsidRDefault="00E8641D">
      <w:pPr>
        <w:ind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年截止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</w:t>
      </w:r>
      <w:r>
        <w:rPr>
          <w:rFonts w:hint="eastAsia"/>
        </w:rPr>
        <w:t xml:space="preserve"> </w:t>
      </w:r>
      <w:r>
        <w:rPr>
          <w:rFonts w:hint="eastAsia"/>
        </w:rPr>
        <w:t>受理案件</w:t>
      </w:r>
      <w:r>
        <w:rPr>
          <w:rFonts w:hint="eastAsia"/>
        </w:rPr>
        <w:t>5954</w:t>
      </w:r>
      <w:r>
        <w:rPr>
          <w:rFonts w:hint="eastAsia"/>
        </w:rPr>
        <w:t>件、审（执）结</w:t>
      </w:r>
      <w:r>
        <w:rPr>
          <w:rFonts w:hint="eastAsia"/>
        </w:rPr>
        <w:t>4624</w:t>
      </w:r>
      <w:r>
        <w:rPr>
          <w:rFonts w:hint="eastAsia"/>
        </w:rPr>
        <w:t>件，同比分别上升</w:t>
      </w:r>
      <w:r>
        <w:rPr>
          <w:rFonts w:hint="eastAsia"/>
        </w:rPr>
        <w:t>13.37%</w:t>
      </w:r>
      <w:r>
        <w:rPr>
          <w:rFonts w:hint="eastAsia"/>
        </w:rPr>
        <w:t>、</w:t>
      </w:r>
      <w:r>
        <w:rPr>
          <w:rFonts w:hint="eastAsia"/>
        </w:rPr>
        <w:t>23.18%</w:t>
      </w:r>
      <w:r>
        <w:rPr>
          <w:rFonts w:hint="eastAsia"/>
        </w:rPr>
        <w:t>，结案率为</w:t>
      </w:r>
      <w:r>
        <w:rPr>
          <w:rFonts w:hint="eastAsia"/>
        </w:rPr>
        <w:t>77.66%</w:t>
      </w:r>
      <w:r>
        <w:rPr>
          <w:rFonts w:hint="eastAsia"/>
        </w:rPr>
        <w:t>。其中</w:t>
      </w:r>
      <w:r>
        <w:rPr>
          <w:rFonts w:hint="eastAsia"/>
        </w:rPr>
        <w:t xml:space="preserve"> </w:t>
      </w:r>
      <w:r>
        <w:rPr>
          <w:rFonts w:hint="eastAsia"/>
        </w:rPr>
        <w:t>执行收案</w:t>
      </w:r>
      <w:r>
        <w:rPr>
          <w:rFonts w:hint="eastAsia"/>
        </w:rPr>
        <w:t>1875</w:t>
      </w:r>
      <w:r>
        <w:rPr>
          <w:rFonts w:hint="eastAsia"/>
        </w:rPr>
        <w:t>件、执结</w:t>
      </w:r>
      <w:r>
        <w:rPr>
          <w:rFonts w:hint="eastAsia"/>
        </w:rPr>
        <w:t>1442</w:t>
      </w:r>
      <w:r>
        <w:rPr>
          <w:rFonts w:hint="eastAsia"/>
        </w:rPr>
        <w:t>件，同比分别上升</w:t>
      </w:r>
      <w:r>
        <w:rPr>
          <w:rFonts w:hint="eastAsia"/>
        </w:rPr>
        <w:t>3.65%</w:t>
      </w:r>
      <w:r>
        <w:rPr>
          <w:rFonts w:hint="eastAsia"/>
        </w:rPr>
        <w:t>、</w:t>
      </w:r>
      <w:r>
        <w:rPr>
          <w:rFonts w:hint="eastAsia"/>
        </w:rPr>
        <w:t>13.63%</w:t>
      </w:r>
      <w:r>
        <w:rPr>
          <w:rFonts w:hint="eastAsia"/>
        </w:rPr>
        <w:t>，执行标的额</w:t>
      </w:r>
      <w:r>
        <w:rPr>
          <w:rFonts w:hint="eastAsia"/>
        </w:rPr>
        <w:t>7.63</w:t>
      </w:r>
      <w:r>
        <w:rPr>
          <w:rFonts w:hint="eastAsia"/>
        </w:rPr>
        <w:t>亿元，实际执行到位标的</w:t>
      </w:r>
      <w:r>
        <w:rPr>
          <w:rFonts w:hint="eastAsia"/>
        </w:rPr>
        <w:t>2.41</w:t>
      </w:r>
      <w:r>
        <w:rPr>
          <w:rFonts w:hint="eastAsia"/>
        </w:rPr>
        <w:t>亿元，通过以拘促执司法拘留</w:t>
      </w:r>
      <w:r>
        <w:rPr>
          <w:rFonts w:hint="eastAsia"/>
        </w:rPr>
        <w:t>10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目标任务稳中向好</w:t>
      </w:r>
    </w:p>
    <w:p w:rsidR="00E8641D" w:rsidRDefault="00E8641D">
      <w:pPr>
        <w:ind w:firstLine="420"/>
        <w:jc w:val="left"/>
      </w:pPr>
      <w:r>
        <w:rPr>
          <w:rFonts w:hint="eastAsia"/>
        </w:rPr>
        <w:t>对标“落实巩固年”目标任务，院党组迅速调整思路，整装出发，牢固树立“质效为王”理念，提出了“用两到三年时间整体工作迈入全省基层法院第一方阵”的目标任务。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深入研究质效指标落后存在的问题和原因，坚持以考核为抓手，修订了“</w:t>
      </w:r>
      <w:r>
        <w:rPr>
          <w:rFonts w:hint="eastAsia"/>
        </w:rPr>
        <w:t>522</w:t>
      </w:r>
      <w:r>
        <w:rPr>
          <w:rFonts w:hint="eastAsia"/>
        </w:rPr>
        <w:t>”绩效考核方案、建立了</w:t>
      </w:r>
      <w:r>
        <w:rPr>
          <w:rFonts w:hint="eastAsia"/>
        </w:rPr>
        <w:t>25</w:t>
      </w:r>
      <w:r>
        <w:rPr>
          <w:rFonts w:hint="eastAsia"/>
        </w:rPr>
        <w:t>项负面清单，倒逼干警转作风提效能，同步压实审管办工作职责，坚持周通报、月调度、季考评，每季度评选审判之星、执行之星、调解之星、文明之星、敬业之星与工作成绩倒数后三名的在全院内晾晒“红黑榜”，同时在部门间设立</w:t>
      </w:r>
      <w:r>
        <w:rPr>
          <w:rFonts w:hint="eastAsia"/>
        </w:rPr>
        <w:t>1</w:t>
      </w:r>
      <w:r>
        <w:rPr>
          <w:rFonts w:hint="eastAsia"/>
        </w:rPr>
        <w:t>面流动红旗，激发干警内生动力。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通过召开专题院务会、发改案件讲评会暨案件质效推进会、“落实巩固年”推进会、审判委员会委员学习活动等各种专题会议活动，进一步统一思想、凝心聚力，全院干警已形成奋楫前行、争先进位的工作态势。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制定《加强院庭长办理案件实施办法》，推进院庭长办理案件机制常态化，充分发挥院庭长带动示范作用，带动员额法官多办案、办好案，促进审判执行工作良好运行。现已实现审判执行与行政后勤工作质效稳步提升，富源法院上半年审判质效排名已提升至全市基层法院第</w:t>
      </w:r>
      <w:r>
        <w:rPr>
          <w:rFonts w:hint="eastAsia"/>
        </w:rPr>
        <w:t>6</w:t>
      </w:r>
      <w:r>
        <w:rPr>
          <w:rFonts w:hint="eastAsia"/>
        </w:rPr>
        <w:t>、全省排名第</w:t>
      </w:r>
      <w:r>
        <w:rPr>
          <w:rFonts w:hint="eastAsia"/>
        </w:rPr>
        <w:t>65</w:t>
      </w:r>
      <w:r>
        <w:rPr>
          <w:rFonts w:hint="eastAsia"/>
        </w:rPr>
        <w:t>，其中综合结案率为</w:t>
      </w:r>
      <w:r>
        <w:rPr>
          <w:rFonts w:hint="eastAsia"/>
        </w:rPr>
        <w:t>78.25%</w:t>
      </w:r>
      <w:r>
        <w:rPr>
          <w:rFonts w:hint="eastAsia"/>
        </w:rPr>
        <w:t>、全市排名第</w:t>
      </w:r>
      <w:r>
        <w:rPr>
          <w:rFonts w:hint="eastAsia"/>
        </w:rPr>
        <w:t>3</w:t>
      </w:r>
      <w:r>
        <w:rPr>
          <w:rFonts w:hint="eastAsia"/>
        </w:rPr>
        <w:t>，结收案比为</w:t>
      </w:r>
      <w:r>
        <w:rPr>
          <w:rFonts w:hint="eastAsia"/>
        </w:rPr>
        <w:t>94.77%</w:t>
      </w:r>
      <w:r>
        <w:rPr>
          <w:rFonts w:hint="eastAsia"/>
        </w:rPr>
        <w:t>、全市排名第</w:t>
      </w:r>
      <w:r>
        <w:rPr>
          <w:rFonts w:hint="eastAsia"/>
        </w:rPr>
        <w:t>1</w:t>
      </w:r>
      <w:r>
        <w:rPr>
          <w:rFonts w:hint="eastAsia"/>
        </w:rPr>
        <w:t>，法定审限内结案率为</w:t>
      </w:r>
      <w:r>
        <w:rPr>
          <w:rFonts w:hint="eastAsia"/>
        </w:rPr>
        <w:t>99.81%</w:t>
      </w:r>
      <w:r>
        <w:rPr>
          <w:rFonts w:hint="eastAsia"/>
        </w:rPr>
        <w:t>、全市排名第</w:t>
      </w:r>
      <w:r>
        <w:rPr>
          <w:rFonts w:hint="eastAsia"/>
        </w:rPr>
        <w:t>2</w:t>
      </w:r>
      <w:r>
        <w:rPr>
          <w:rFonts w:hint="eastAsia"/>
        </w:rPr>
        <w:t>，无长期未结案件；执结率为</w:t>
      </w:r>
      <w:r>
        <w:rPr>
          <w:rFonts w:hint="eastAsia"/>
        </w:rPr>
        <w:t>76.32%</w:t>
      </w:r>
      <w:r>
        <w:rPr>
          <w:rFonts w:hint="eastAsia"/>
        </w:rPr>
        <w:t>、全省排名</w:t>
      </w:r>
      <w:r>
        <w:rPr>
          <w:rFonts w:hint="eastAsia"/>
        </w:rPr>
        <w:t>42</w:t>
      </w:r>
      <w:r>
        <w:rPr>
          <w:rFonts w:hint="eastAsia"/>
        </w:rPr>
        <w:t>；诉讼服务质效评估</w:t>
      </w:r>
      <w:r>
        <w:rPr>
          <w:rFonts w:hint="eastAsia"/>
        </w:rPr>
        <w:t>95.5</w:t>
      </w:r>
      <w:r>
        <w:rPr>
          <w:rFonts w:hint="eastAsia"/>
        </w:rPr>
        <w:t>分、全市排名第</w:t>
      </w:r>
      <w:r>
        <w:rPr>
          <w:rFonts w:hint="eastAsia"/>
        </w:rPr>
        <w:t>1</w:t>
      </w:r>
      <w:r>
        <w:rPr>
          <w:rFonts w:hint="eastAsia"/>
        </w:rPr>
        <w:t>、全省排名第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稳中有新</w:t>
      </w:r>
    </w:p>
    <w:p w:rsidR="00E8641D" w:rsidRDefault="00E8641D">
      <w:pPr>
        <w:ind w:firstLine="420"/>
        <w:jc w:val="left"/>
      </w:pPr>
      <w:r>
        <w:rPr>
          <w:rFonts w:hint="eastAsia"/>
        </w:rPr>
        <w:t>01</w:t>
      </w:r>
    </w:p>
    <w:p w:rsidR="00E8641D" w:rsidRDefault="00E8641D">
      <w:pPr>
        <w:ind w:firstLine="420"/>
        <w:jc w:val="left"/>
      </w:pPr>
      <w:r>
        <w:rPr>
          <w:rFonts w:hint="eastAsia"/>
        </w:rPr>
        <w:t>制度建设规范有力</w:t>
      </w:r>
    </w:p>
    <w:p w:rsidR="00E8641D" w:rsidRDefault="00E8641D">
      <w:pPr>
        <w:ind w:firstLine="420"/>
        <w:jc w:val="left"/>
      </w:pPr>
      <w:r>
        <w:rPr>
          <w:rFonts w:hint="eastAsia"/>
        </w:rPr>
        <w:t>组织修订完善富源县人民法院《党组工作制度》《院长办公会制度》《财务管理办法》《诉讼服务质效考核办法》等</w:t>
      </w:r>
      <w:r>
        <w:rPr>
          <w:rFonts w:hint="eastAsia"/>
        </w:rPr>
        <w:t>17</w:t>
      </w:r>
      <w:r>
        <w:rPr>
          <w:rFonts w:hint="eastAsia"/>
        </w:rPr>
        <w:t>项工作制度，通过“制度铁笼”和“数据铁笼”双向发力，以制度促公正、以制度促效率、以制度保廉洁，提升审判执行、行政管理精细化水平。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02</w:t>
      </w:r>
    </w:p>
    <w:p w:rsidR="00E8641D" w:rsidRDefault="00E8641D">
      <w:pPr>
        <w:ind w:firstLine="420"/>
        <w:jc w:val="left"/>
      </w:pPr>
      <w:r>
        <w:rPr>
          <w:rFonts w:hint="eastAsia"/>
        </w:rPr>
        <w:t>方案制定卓有成效</w:t>
      </w:r>
    </w:p>
    <w:p w:rsidR="00E8641D" w:rsidRDefault="00E8641D">
      <w:pPr>
        <w:ind w:firstLine="420"/>
        <w:jc w:val="left"/>
      </w:pPr>
      <w:r>
        <w:rPr>
          <w:rFonts w:hint="eastAsia"/>
        </w:rPr>
        <w:t>通过制定《“铁案工程”暨“精品案件”工作实施方案》《优化营商环境“六个一”活动》《百日办案竞赛活动实施方案》等</w:t>
      </w:r>
      <w:r>
        <w:rPr>
          <w:rFonts w:hint="eastAsia"/>
        </w:rPr>
        <w:t>15</w:t>
      </w:r>
      <w:r>
        <w:rPr>
          <w:rFonts w:hint="eastAsia"/>
        </w:rPr>
        <w:t>项工作方案，持续推进案件质量与审判质效“双提升”；在成立“家庭教育指导工作站”后，富源法院签发了首份《家庭教育指导告知书》，开启了家庭教育指导工作新征程。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03</w:t>
      </w:r>
    </w:p>
    <w:p w:rsidR="00E8641D" w:rsidRDefault="00E8641D">
      <w:pPr>
        <w:ind w:firstLine="420"/>
        <w:jc w:val="left"/>
      </w:pPr>
      <w:r>
        <w:rPr>
          <w:rFonts w:hint="eastAsia"/>
        </w:rPr>
        <w:t>市域治理亮点纷呈</w:t>
      </w:r>
    </w:p>
    <w:p w:rsidR="00E8641D" w:rsidRDefault="00E8641D">
      <w:pPr>
        <w:ind w:firstLine="420"/>
        <w:jc w:val="left"/>
      </w:pPr>
      <w:r>
        <w:rPr>
          <w:rFonts w:hint="eastAsia"/>
        </w:rPr>
        <w:t>选聘</w:t>
      </w:r>
      <w:r>
        <w:rPr>
          <w:rFonts w:hint="eastAsia"/>
        </w:rPr>
        <w:t>67</w:t>
      </w:r>
      <w:r>
        <w:rPr>
          <w:rFonts w:hint="eastAsia"/>
        </w:rPr>
        <w:t>名优秀行业代表充实特邀调解员队伍，在多个乡镇设立“诉讼服务站点”“民族团结调解室”，力争将矛盾纠纷化解在基层，进一步推动诉源治理实质化；墨红和营上</w:t>
      </w:r>
      <w:r>
        <w:rPr>
          <w:rFonts w:hint="eastAsia"/>
        </w:rPr>
        <w:t>2</w:t>
      </w:r>
      <w:r>
        <w:rPr>
          <w:rFonts w:hint="eastAsia"/>
        </w:rPr>
        <w:t>个法庭作为全市市域社会治理示范点位，为助推市域社会治理现代化贡献新力量；与县公安局建立联防联动合作机制，由公安局在院机关门口设立治安警务亭，切实保障法院及周边警务安全。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04</w:t>
      </w:r>
    </w:p>
    <w:p w:rsidR="00E8641D" w:rsidRDefault="00E8641D">
      <w:pPr>
        <w:ind w:firstLine="420"/>
        <w:jc w:val="left"/>
      </w:pPr>
      <w:r>
        <w:rPr>
          <w:rFonts w:hint="eastAsia"/>
        </w:rPr>
        <w:t>法治宣传推陈出新</w:t>
      </w:r>
    </w:p>
    <w:p w:rsidR="00E8641D" w:rsidRDefault="00E8641D">
      <w:pPr>
        <w:ind w:firstLine="420"/>
        <w:jc w:val="left"/>
      </w:pPr>
      <w:r>
        <w:rPr>
          <w:rFonts w:hint="eastAsia"/>
        </w:rPr>
        <w:t>通过制定《组建法官宣讲团暨“我为群众办实事”法律大宣讲实施方案》，组建法官宣讲团深入乡镇、学校、企业开展法律大宣讲活动，开启全方位、多角度、立体式的普法宣传态势；在墨红中学建立“青少年法治教育基地”，较好地满足了青少年对法治教育的文化需求，着力打造青少年法治教育与普法共建共享新局面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05</w:t>
      </w:r>
    </w:p>
    <w:p w:rsidR="00E8641D" w:rsidRDefault="00E8641D">
      <w:pPr>
        <w:ind w:firstLine="420"/>
        <w:jc w:val="left"/>
      </w:pPr>
      <w:r>
        <w:rPr>
          <w:rFonts w:hint="eastAsia"/>
        </w:rPr>
        <w:t>队伍建设稳步推进</w:t>
      </w:r>
    </w:p>
    <w:p w:rsidR="00E8641D" w:rsidRDefault="00E8641D">
      <w:pPr>
        <w:ind w:firstLine="420"/>
        <w:jc w:val="left"/>
      </w:pPr>
      <w:r>
        <w:rPr>
          <w:rFonts w:hint="eastAsia"/>
        </w:rPr>
        <w:t>深入开展“师带徒传帮带”素质提升三年行动，让帮带对象半年入角色、一年上台阶、两年成骨干、三年可接班，全面提升年轻干部综合能力；通过开展青年理论学习中心组学习活动，着力提升青年干警的理论素质和综合素养，着眼于促进青年干警成长成才，该项活动受到各级法院和社会各界的一致好评，目前“富法青年之声”专题栏目第四期即将启动。</w:t>
      </w:r>
    </w:p>
    <w:p w:rsidR="00E8641D" w:rsidRDefault="00E8641D">
      <w:pPr>
        <w:ind w:firstLine="420"/>
        <w:jc w:val="left"/>
      </w:pPr>
      <w:r>
        <w:rPr>
          <w:rFonts w:hint="eastAsia"/>
        </w:rPr>
        <w:t>06</w:t>
      </w:r>
    </w:p>
    <w:p w:rsidR="00E8641D" w:rsidRDefault="00E8641D">
      <w:pPr>
        <w:ind w:firstLine="420"/>
        <w:jc w:val="left"/>
      </w:pPr>
      <w:r>
        <w:rPr>
          <w:rFonts w:hint="eastAsia"/>
        </w:rPr>
        <w:t>群团工作有声有色</w:t>
      </w:r>
    </w:p>
    <w:p w:rsidR="00E8641D" w:rsidRDefault="00E8641D">
      <w:pPr>
        <w:ind w:firstLine="420"/>
        <w:jc w:val="left"/>
      </w:pPr>
      <w:r>
        <w:rPr>
          <w:rFonts w:hint="eastAsia"/>
        </w:rPr>
        <w:t>由富源法院原创的院歌《这一举》已完成作词作曲，</w:t>
      </w:r>
      <w:r>
        <w:rPr>
          <w:rFonts w:hint="eastAsia"/>
        </w:rPr>
        <w:t>MV</w:t>
      </w:r>
      <w:r>
        <w:rPr>
          <w:rFonts w:hint="eastAsia"/>
        </w:rPr>
        <w:t>正在拍摄制作中；通过开展春节游园活动、集体生日、七一建党系列活动、暑期“天平宝贝班”、富源道德讲堂总堂等各项活动，干警干事创业的活力进一步迸发，精神面貌焕然一新。</w:t>
      </w:r>
    </w:p>
    <w:p w:rsidR="00E8641D" w:rsidRDefault="00E8641D">
      <w:pPr>
        <w:ind w:firstLine="420"/>
        <w:jc w:val="right"/>
      </w:pPr>
      <w:r>
        <w:rPr>
          <w:rFonts w:hint="eastAsia"/>
        </w:rPr>
        <w:t>曲靖市中级人民法院</w:t>
      </w:r>
      <w:r>
        <w:rPr>
          <w:rFonts w:hint="eastAsia"/>
        </w:rPr>
        <w:t>2022-08-09</w:t>
      </w:r>
    </w:p>
    <w:p w:rsidR="00E8641D" w:rsidRDefault="00E8641D"/>
    <w:p w:rsidR="00E8641D" w:rsidRDefault="00E8641D" w:rsidP="00467136">
      <w:pPr>
        <w:sectPr w:rsidR="00E8641D" w:rsidSect="004671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05859" w:rsidRDefault="00005859"/>
    <w:sectPr w:rsidR="0000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41D"/>
    <w:rsid w:val="00005859"/>
    <w:rsid w:val="00E8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8641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8641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微软中国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2022-08-12T03:39:00Z</dcterms:created>
</cp:coreProperties>
</file>