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1E5" w:rsidRDefault="000341E5">
      <w:pPr>
        <w:pStyle w:val="1"/>
      </w:pPr>
      <w:r>
        <w:rPr>
          <w:rFonts w:hint="eastAsia"/>
        </w:rPr>
        <w:t>“委员热点议事厅”构建参政议政新平台</w:t>
      </w:r>
    </w:p>
    <w:p w:rsidR="000341E5" w:rsidRDefault="000341E5">
      <w:pPr>
        <w:ind w:firstLine="420"/>
        <w:jc w:val="left"/>
      </w:pPr>
      <w:r>
        <w:rPr>
          <w:rFonts w:hint="eastAsia"/>
        </w:rPr>
        <w:t>政治协商是人民政协的首要职能。如何让政协委员既能议大事，也要议小事？姑苏区政协不断凝聚共识，创新实践——</w:t>
      </w:r>
    </w:p>
    <w:p w:rsidR="000341E5" w:rsidRDefault="000341E5">
      <w:pPr>
        <w:ind w:firstLine="420"/>
        <w:jc w:val="left"/>
      </w:pPr>
      <w:r>
        <w:rPr>
          <w:rFonts w:hint="eastAsia"/>
        </w:rPr>
        <w:t>“委员热点议事厅”构建参政议政新平台</w:t>
      </w:r>
    </w:p>
    <w:p w:rsidR="000341E5" w:rsidRDefault="000341E5">
      <w:pPr>
        <w:ind w:firstLine="420"/>
        <w:jc w:val="left"/>
      </w:pPr>
      <w:r>
        <w:rPr>
          <w:rFonts w:hint="eastAsia"/>
        </w:rPr>
        <w:t>□苏报记者</w:t>
      </w:r>
      <w:r>
        <w:rPr>
          <w:rFonts w:hint="eastAsia"/>
        </w:rPr>
        <w:t xml:space="preserve"> </w:t>
      </w:r>
      <w:r>
        <w:rPr>
          <w:rFonts w:hint="eastAsia"/>
        </w:rPr>
        <w:t>胡毓菁</w:t>
      </w:r>
    </w:p>
    <w:p w:rsidR="000341E5" w:rsidRDefault="000341E5">
      <w:pPr>
        <w:ind w:firstLine="420"/>
        <w:jc w:val="left"/>
      </w:pPr>
      <w:r>
        <w:rPr>
          <w:rFonts w:hint="eastAsia"/>
        </w:rPr>
        <w:t>“建议建立针对城市公共秩序管理的多部门联动机制，形成姑苏区‘大城管’格局。”“建议对交通不文明行为及时提醒，三次以上的予以曝光。”……近日，在姑苏政协</w:t>
      </w:r>
      <w:r>
        <w:rPr>
          <w:rFonts w:hint="eastAsia"/>
        </w:rPr>
        <w:t>App</w:t>
      </w:r>
      <w:r>
        <w:rPr>
          <w:rFonts w:hint="eastAsia"/>
        </w:rPr>
        <w:t>“委员热点议事厅”线上平台，围绕着最新推出的“文明典范城市创建”这一议题，姑苏区政协委员们纷纷建言献策。</w:t>
      </w:r>
    </w:p>
    <w:p w:rsidR="000341E5" w:rsidRDefault="000341E5">
      <w:pPr>
        <w:ind w:firstLine="420"/>
        <w:jc w:val="left"/>
      </w:pPr>
      <w:r>
        <w:rPr>
          <w:rFonts w:hint="eastAsia"/>
        </w:rPr>
        <w:t>据悉，“委员热点议事厅”是姑苏区政协于今年</w:t>
      </w:r>
      <w:r>
        <w:rPr>
          <w:rFonts w:hint="eastAsia"/>
        </w:rPr>
        <w:t>5</w:t>
      </w:r>
      <w:r>
        <w:rPr>
          <w:rFonts w:hint="eastAsia"/>
        </w:rPr>
        <w:t>月创新思路，尝试推出的线上平台。截至目前，已有</w:t>
      </w:r>
      <w:r>
        <w:rPr>
          <w:rFonts w:hint="eastAsia"/>
        </w:rPr>
        <w:t>1200</w:t>
      </w:r>
      <w:r>
        <w:rPr>
          <w:rFonts w:hint="eastAsia"/>
        </w:rPr>
        <w:t>人次的委员参与共计</w:t>
      </w:r>
      <w:r>
        <w:rPr>
          <w:rFonts w:hint="eastAsia"/>
        </w:rPr>
        <w:t>3</w:t>
      </w:r>
      <w:r>
        <w:rPr>
          <w:rFonts w:hint="eastAsia"/>
        </w:rPr>
        <w:t>个议题的讨论，收到</w:t>
      </w:r>
      <w:r>
        <w:rPr>
          <w:rFonts w:hint="eastAsia"/>
        </w:rPr>
        <w:t>300</w:t>
      </w:r>
      <w:r>
        <w:rPr>
          <w:rFonts w:hint="eastAsia"/>
        </w:rPr>
        <w:t>余条意见建议，并已形成了相关社情民意信息专报，为姑苏区委、区政府相关重要工作的决策提供了有效建议。</w:t>
      </w:r>
    </w:p>
    <w:p w:rsidR="000341E5" w:rsidRDefault="000341E5">
      <w:pPr>
        <w:ind w:firstLine="420"/>
        <w:jc w:val="left"/>
      </w:pPr>
      <w:r>
        <w:rPr>
          <w:rFonts w:hint="eastAsia"/>
        </w:rPr>
        <w:t>议大事与议小事相结合</w:t>
      </w:r>
    </w:p>
    <w:p w:rsidR="000341E5" w:rsidRDefault="000341E5">
      <w:pPr>
        <w:ind w:firstLine="420"/>
        <w:jc w:val="left"/>
      </w:pPr>
      <w:r>
        <w:rPr>
          <w:rFonts w:hint="eastAsia"/>
        </w:rPr>
        <w:t>让更多委员“有话可说”</w:t>
      </w:r>
    </w:p>
    <w:p w:rsidR="000341E5" w:rsidRDefault="000341E5">
      <w:pPr>
        <w:ind w:firstLine="420"/>
        <w:jc w:val="left"/>
      </w:pPr>
      <w:r>
        <w:rPr>
          <w:rFonts w:hint="eastAsia"/>
        </w:rPr>
        <w:t>姑苏区有</w:t>
      </w:r>
      <w:r>
        <w:rPr>
          <w:rFonts w:hint="eastAsia"/>
        </w:rPr>
        <w:t>437</w:t>
      </w:r>
      <w:r>
        <w:rPr>
          <w:rFonts w:hint="eastAsia"/>
        </w:rPr>
        <w:t>名政协委员，一直以来，委员们主要通过每年的两会、专题调研等形式，进行民主协商，参政议政。议题大多围绕大众关注的方针政策、体制机制，内容相对来说比较宏观。部分政协委员因各种原因，存在着政协活动参与度不够高、委员作用发挥不够充分等现象。政治协商是人民政协的首要职能。如何让委员们既能议大事，也要议小事，让更多的委员“有话可说”“有话直说”？今年以来，姑苏区政协不断加强和改进人民政协工作，坚持议大事与议小事相结合，围绕“在具体行政决策之前开展政治协商”进行实践探索。</w:t>
      </w:r>
    </w:p>
    <w:p w:rsidR="000341E5" w:rsidRDefault="000341E5">
      <w:pPr>
        <w:ind w:firstLine="420"/>
        <w:jc w:val="left"/>
      </w:pPr>
      <w:r>
        <w:rPr>
          <w:rFonts w:hint="eastAsia"/>
        </w:rPr>
        <w:t>今年</w:t>
      </w:r>
      <w:r>
        <w:rPr>
          <w:rFonts w:hint="eastAsia"/>
        </w:rPr>
        <w:t>3</w:t>
      </w:r>
      <w:r>
        <w:rPr>
          <w:rFonts w:hint="eastAsia"/>
        </w:rPr>
        <w:t>月，针对区市场监督管理局正在查处的一起违法药品经营案件，姑苏区政协社事委组织</w:t>
      </w:r>
      <w:r>
        <w:rPr>
          <w:rFonts w:hint="eastAsia"/>
        </w:rPr>
        <w:t>13</w:t>
      </w:r>
      <w:r>
        <w:rPr>
          <w:rFonts w:hint="eastAsia"/>
        </w:rPr>
        <w:t>名法制、经济等相关界别组委员，利用各自在医药、法律等方面的专业知识，就该案是否构成违法、违法处罚依据、处罚方式幅度等畅所欲言。此后，姑苏区政协古保委、文史委也分别组织各自界别组委员，围绕“古城改造中探索数字化平台建设”“江乾路小学施教区划分”等具体事项，采取视频会议、微信直播等形式，组织委员开展讨论协商，提供意见建议，得到了相关部门的肯定。</w:t>
      </w:r>
    </w:p>
    <w:p w:rsidR="000341E5" w:rsidRDefault="000341E5">
      <w:pPr>
        <w:ind w:firstLine="420"/>
        <w:jc w:val="left"/>
      </w:pPr>
      <w:r>
        <w:rPr>
          <w:rFonts w:hint="eastAsia"/>
        </w:rPr>
        <w:t>实践逐渐深入，共识不断凝聚。很快，“打造一个线上平台，让政协委员不仅可以通过线下形式协商履职，还可以通过参与线上讨论发挥自身的专业优势。”这一想法在姑苏区政协得到了一致肯定。“委员热点议事厅”线上平台应运而生。</w:t>
      </w:r>
    </w:p>
    <w:p w:rsidR="000341E5" w:rsidRDefault="000341E5">
      <w:pPr>
        <w:ind w:firstLine="420"/>
        <w:jc w:val="left"/>
      </w:pPr>
      <w:r>
        <w:rPr>
          <w:rFonts w:hint="eastAsia"/>
        </w:rPr>
        <w:t>紧扣“急难险重”热点问题</w:t>
      </w:r>
    </w:p>
    <w:p w:rsidR="000341E5" w:rsidRDefault="000341E5">
      <w:pPr>
        <w:ind w:firstLine="420"/>
        <w:jc w:val="left"/>
      </w:pPr>
      <w:r>
        <w:rPr>
          <w:rFonts w:hint="eastAsia"/>
        </w:rPr>
        <w:t>让委员建议更“接地气”</w:t>
      </w:r>
    </w:p>
    <w:p w:rsidR="000341E5" w:rsidRDefault="000341E5">
      <w:pPr>
        <w:ind w:firstLine="420"/>
        <w:jc w:val="left"/>
      </w:pPr>
      <w:r>
        <w:rPr>
          <w:rFonts w:hint="eastAsia"/>
        </w:rPr>
        <w:t>“根据区委常委会讨论的重大事项，同时结合委员提出的全区性问题、基层社会反映的热点问题进行综合研判甄选，灵活确定协商议题，组织委员讨论，鼓励委员发声，加强委员交流。”姑苏区政协主席蔡炳锋介绍，有别于其他政治协商方式，“委员热点议事厅”线上平台，实践性强，操作性强，并突破了时空、范围、人数的限制，以一种更加灵活的方式，吸引委员们参与其中。“政治协商的形式、提案建议的内容都更‘接地气’。”</w:t>
      </w:r>
    </w:p>
    <w:p w:rsidR="000341E5" w:rsidRDefault="000341E5">
      <w:pPr>
        <w:ind w:firstLine="420"/>
        <w:jc w:val="left"/>
      </w:pPr>
      <w:r>
        <w:rPr>
          <w:rFonts w:hint="eastAsia"/>
        </w:rPr>
        <w:t>为了给更多委员提供参与协商的机会，激发广大委员协商履职的主动性，形成更加广泛的思想共识，姑苏区政协紧扣党委政府当下“急、难、险、重”问题，动态发布协商议事主题，组织广大委员为党委政府科学决策积极建言献策，并紧扣“议题确定、委员发动、建议梳理、征求意见、成果报送、采纳反馈”六个关键环节，形成规范化、制度化协商闭环，有效保证协商任务和目标的实现。</w:t>
      </w:r>
    </w:p>
    <w:p w:rsidR="000341E5" w:rsidRDefault="000341E5">
      <w:pPr>
        <w:ind w:firstLine="420"/>
        <w:jc w:val="left"/>
      </w:pPr>
      <w:r>
        <w:rPr>
          <w:rFonts w:hint="eastAsia"/>
        </w:rPr>
        <w:t>这是一次全新的实践探索，也是一场激烈的“头脑风暴”。从“关于进一步提高老年人新冠疫苗接种率的建议”，到“关于推动企业更快复工复产的建议”“进一步促进和助力高校毕业生就业的建议”，目前，姑苏区政协已发动委员就</w:t>
      </w:r>
      <w:r>
        <w:rPr>
          <w:rFonts w:hint="eastAsia"/>
        </w:rPr>
        <w:t>3</w:t>
      </w:r>
      <w:r>
        <w:rPr>
          <w:rFonts w:hint="eastAsia"/>
        </w:rPr>
        <w:t>个热点议题开展集中线上协商讨论，其中，“进一步促进和助力高校毕业生就业的建议”这一议题吸引了</w:t>
      </w:r>
      <w:r>
        <w:rPr>
          <w:rFonts w:hint="eastAsia"/>
        </w:rPr>
        <w:t>320</w:t>
      </w:r>
      <w:r>
        <w:rPr>
          <w:rFonts w:hint="eastAsia"/>
        </w:rPr>
        <w:t>余名区政协委员参与。“区政协办公室对相关建议一条条梳理后，又召集相关部门和专家对建议进行研究和归总，逐条研究修改，尽可能采纳，最终形成相关社情民意信息专报区委、区政府。相关批示情况及时反馈到委员群中，进一步激发委员履职的积极性。”姑苏区政协党组成员、秘书长郑云说。</w:t>
      </w:r>
    </w:p>
    <w:p w:rsidR="000341E5" w:rsidRDefault="000341E5">
      <w:pPr>
        <w:ind w:firstLine="420"/>
        <w:jc w:val="left"/>
      </w:pPr>
      <w:r>
        <w:rPr>
          <w:rFonts w:hint="eastAsia"/>
        </w:rPr>
        <w:t>提升委员议事准度深度</w:t>
      </w:r>
    </w:p>
    <w:p w:rsidR="000341E5" w:rsidRDefault="000341E5">
      <w:pPr>
        <w:ind w:firstLine="420"/>
        <w:jc w:val="left"/>
      </w:pPr>
      <w:r>
        <w:rPr>
          <w:rFonts w:hint="eastAsia"/>
        </w:rPr>
        <w:t>让政治协商更有成效</w:t>
      </w:r>
    </w:p>
    <w:p w:rsidR="000341E5" w:rsidRDefault="000341E5">
      <w:pPr>
        <w:ind w:firstLine="420"/>
        <w:jc w:val="left"/>
      </w:pPr>
      <w:r>
        <w:rPr>
          <w:rFonts w:hint="eastAsia"/>
        </w:rPr>
        <w:t>“过去，大多数委员没有较好地参与到协商议事中来，如今，‘委员热点议事厅’线上平台给广大政协委员‘蹚出了一条道’，提供了更广阔的参政议政平台。”据姑苏区政协经科委主任戴亚介绍，“委员热点议事厅”上线</w:t>
      </w:r>
      <w:r>
        <w:rPr>
          <w:rFonts w:hint="eastAsia"/>
        </w:rPr>
        <w:t>1</w:t>
      </w:r>
      <w:r>
        <w:rPr>
          <w:rFonts w:hint="eastAsia"/>
        </w:rPr>
        <w:t>个多月来，该委联系的科技界、工商界、经济界共有</w:t>
      </w:r>
      <w:r>
        <w:rPr>
          <w:rFonts w:hint="eastAsia"/>
        </w:rPr>
        <w:t>81</w:t>
      </w:r>
      <w:r>
        <w:rPr>
          <w:rFonts w:hint="eastAsia"/>
        </w:rPr>
        <w:t>名委员参与</w:t>
      </w:r>
      <w:r>
        <w:rPr>
          <w:rFonts w:hint="eastAsia"/>
        </w:rPr>
        <w:t>3</w:t>
      </w:r>
      <w:r>
        <w:rPr>
          <w:rFonts w:hint="eastAsia"/>
        </w:rPr>
        <w:t>期议题线上讨论，占总计</w:t>
      </w:r>
      <w:r>
        <w:rPr>
          <w:rFonts w:hint="eastAsia"/>
        </w:rPr>
        <w:t>96</w:t>
      </w:r>
      <w:r>
        <w:rPr>
          <w:rFonts w:hint="eastAsia"/>
        </w:rPr>
        <w:t>名委员中的</w:t>
      </w:r>
      <w:r>
        <w:rPr>
          <w:rFonts w:hint="eastAsia"/>
        </w:rPr>
        <w:t>84.3%,</w:t>
      </w:r>
      <w:r>
        <w:rPr>
          <w:rFonts w:hint="eastAsia"/>
        </w:rPr>
        <w:t>“政协委员参与度大大提升，也进一步凝聚了思想共识。”</w:t>
      </w:r>
    </w:p>
    <w:p w:rsidR="000341E5" w:rsidRDefault="000341E5">
      <w:pPr>
        <w:ind w:firstLine="420"/>
        <w:jc w:val="left"/>
      </w:pPr>
      <w:r>
        <w:rPr>
          <w:rFonts w:hint="eastAsia"/>
        </w:rPr>
        <w:t>近期，苏州市正在开展文明典范城市创建。“委员热点议事厅”第四个议题就围绕文明典范城市创建工作开展协商讨论。“通过参与热点议题讨论，及时了解区委、区政府当前关注的重点工作和热点问题，并结合实际情况进行思考、开展调研，集思广益探讨提出更全面更可行的解决方案，这为更多委员履职提供了舞台。”来自中共界别的刘海林委员说。来自科学技术界别的郑大甫委员则表示，“委员热点议事厅”这种参政议政的形式新颖、具有较强的针对性，能够迅速聚焦社会热点，关注市民关切，展开讨论，建言献策，“是政协委员在闭会期间参政议政的重要活动形式，能够快速汇聚民生民意，提升委员参政议政的热度和时效。”</w:t>
      </w:r>
    </w:p>
    <w:p w:rsidR="000341E5" w:rsidRDefault="000341E5">
      <w:pPr>
        <w:ind w:firstLine="420"/>
        <w:jc w:val="left"/>
      </w:pPr>
      <w:r>
        <w:rPr>
          <w:rFonts w:hint="eastAsia"/>
        </w:rPr>
        <w:t>“通过‘委员热点议事厅’，为委员们构建一个参政议政的新平台，以频次更多、参与度更高的沟通形式，进一步凝聚各界委员共识，提升政治协商的成效。”蔡炳锋表示，今后，姑苏区政协将继续完善、规范“委员热点议事厅”平台机制，坚持以围绕区委关注重点工作选题来提升协商准度，以集中更多委员的智力优势来提升协商深度，以形成更多高质量的建言成果来提升协商效度，为持续擦亮国家历史文化名城保护区金字招牌贡献姑苏政协的智慧和力量。</w:t>
      </w:r>
    </w:p>
    <w:p w:rsidR="000341E5" w:rsidRDefault="000341E5">
      <w:pPr>
        <w:ind w:firstLine="420"/>
        <w:jc w:val="right"/>
      </w:pPr>
      <w:r>
        <w:rPr>
          <w:rFonts w:hint="eastAsia"/>
        </w:rPr>
        <w:t>新浪财经</w:t>
      </w:r>
      <w:r>
        <w:rPr>
          <w:rFonts w:hint="eastAsia"/>
        </w:rPr>
        <w:t>2022-07-04</w:t>
      </w:r>
    </w:p>
    <w:p w:rsidR="000341E5" w:rsidRDefault="000341E5" w:rsidP="000F37BA">
      <w:pPr>
        <w:sectPr w:rsidR="000341E5" w:rsidSect="000F37BA">
          <w:type w:val="continuous"/>
          <w:pgSz w:w="11906" w:h="16838"/>
          <w:pgMar w:top="1644" w:right="1236" w:bottom="1418" w:left="1814" w:header="851" w:footer="907" w:gutter="0"/>
          <w:pgNumType w:start="1"/>
          <w:cols w:space="720"/>
          <w:docGrid w:type="lines" w:linePitch="341" w:charSpace="2373"/>
        </w:sectPr>
      </w:pPr>
    </w:p>
    <w:p w:rsidR="000E7D1D" w:rsidRDefault="000E7D1D"/>
    <w:sectPr w:rsidR="000E7D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41E5"/>
    <w:rsid w:val="000341E5"/>
    <w:rsid w:val="000E7D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41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41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1974</Characters>
  <Application>Microsoft Office Word</Application>
  <DocSecurity>0</DocSecurity>
  <Lines>16</Lines>
  <Paragraphs>4</Paragraphs>
  <ScaleCrop>false</ScaleCrop>
  <Company>微软中国</Company>
  <LinksUpToDate>false</LinksUpToDate>
  <CharactersWithSpaces>2316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2022-08-15T09:40:00Z</dcterms:created>
</cp:coreProperties>
</file>