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3E" w:rsidRDefault="005E7F3E">
      <w:pPr>
        <w:pStyle w:val="1"/>
      </w:pPr>
      <w:bookmarkStart w:id="0" w:name="_Toc22734"/>
      <w:r>
        <w:rPr>
          <w:rFonts w:hint="eastAsia"/>
        </w:rPr>
        <w:t>忻州静乐税务：乡村配备协办员 办税缴费不出村</w:t>
      </w:r>
      <w:bookmarkEnd w:id="0"/>
    </w:p>
    <w:p w:rsidR="005E7F3E" w:rsidRDefault="005E7F3E">
      <w:pPr>
        <w:ind w:firstLine="420"/>
        <w:jc w:val="left"/>
      </w:pPr>
      <w:r>
        <w:rPr>
          <w:rFonts w:hint="eastAsia"/>
        </w:rPr>
        <w:t>10</w:t>
      </w:r>
      <w:r>
        <w:rPr>
          <w:rFonts w:hint="eastAsia"/>
        </w:rPr>
        <w:t>月大征期期间，乡村协办员配合税务局上门一对一辅导，手把手帮助乡村留守老人学会用手机缴费，实地解决困难群众缴费难的问题。“现在时代真是越来越好了，自从‘两险’由税务部门征收后，缴费渠道多了，办税缴费更方便了，在政策宣传、资料收集上报、缴费办理等方面简化了很多程序，我们更加有信心把这件利民惠民好事办好办实。”从娑婆乡政府退休后继续担任漫岩村协办员的张保旺深有体会地感慨到。</w:t>
      </w:r>
    </w:p>
    <w:p w:rsidR="005E7F3E" w:rsidRDefault="005E7F3E">
      <w:pPr>
        <w:ind w:firstLine="420"/>
        <w:jc w:val="left"/>
      </w:pPr>
      <w:r>
        <w:rPr>
          <w:rFonts w:hint="eastAsia"/>
        </w:rPr>
        <w:t>近年来，随着“非接触式”办税缴费模式的大力推广，支付宝、微信小程序等电子化自助缴费渠道获得大部分缴费人的青睐。针对</w:t>
      </w:r>
      <w:r>
        <w:rPr>
          <w:rFonts w:hint="eastAsia"/>
        </w:rPr>
        <w:t>60</w:t>
      </w:r>
      <w:r>
        <w:rPr>
          <w:rFonts w:hint="eastAsia"/>
        </w:rPr>
        <w:t>岁以上的老年人群体不会使用、不善使用电子设备这一情况，国家税务总局静乐县税务局坚持“精细服务”导向，在县域范围内每个村（社区）均配备了一名协办员，并牵头组建了由税务分局和全县协办员组成的工作联络群，确保对发现的疑点、难点问题进行及时答复解决，持续畅通以手机</w:t>
      </w:r>
      <w:r>
        <w:rPr>
          <w:rFonts w:hint="eastAsia"/>
        </w:rPr>
        <w:t>APP</w:t>
      </w:r>
      <w:r>
        <w:rPr>
          <w:rFonts w:hint="eastAsia"/>
        </w:rPr>
        <w:t>、银行</w:t>
      </w:r>
      <w:r>
        <w:rPr>
          <w:rFonts w:hint="eastAsia"/>
        </w:rPr>
        <w:t>POS</w:t>
      </w:r>
      <w:r>
        <w:rPr>
          <w:rFonts w:hint="eastAsia"/>
        </w:rPr>
        <w:t>机、自助终端为主的多元化缴费渠道，为当地群众提供全程代办服务，极大提高了征缴效率，提升了缴费人的满意度。</w:t>
      </w:r>
    </w:p>
    <w:p w:rsidR="005E7F3E" w:rsidRDefault="005E7F3E">
      <w:pPr>
        <w:ind w:firstLine="420"/>
        <w:jc w:val="left"/>
      </w:pPr>
      <w:r>
        <w:rPr>
          <w:rFonts w:hint="eastAsia"/>
        </w:rPr>
        <w:t>与此同时，充分发挥县局</w:t>
      </w:r>
      <w:r>
        <w:rPr>
          <w:rFonts w:hint="eastAsia"/>
        </w:rPr>
        <w:t>8</w:t>
      </w:r>
      <w:r>
        <w:rPr>
          <w:rFonts w:hint="eastAsia"/>
        </w:rPr>
        <w:t>个派出机构“点多面广”的优势，发动广大干部在乡村振兴走访帮扶和新时代文明实践志愿服务活动中进一步加强税费政策宣传辅导，聚焦群众缴费痛点难点，持续深化与协办员的“互帮互助，携手共进”机制，让群众“不出村就能咨询政策，不出村就能办理社保，不出村就能享受金融服务”。</w:t>
      </w:r>
    </w:p>
    <w:p w:rsidR="005E7F3E" w:rsidRDefault="005E7F3E">
      <w:pPr>
        <w:ind w:firstLine="420"/>
        <w:jc w:val="left"/>
      </w:pPr>
      <w:r>
        <w:rPr>
          <w:rFonts w:hint="eastAsia"/>
        </w:rPr>
        <w:t>“下一步，我们税务部门将持续优化城乡居民‘两费’征收工作质效，多措并举搭建线上线下缴费‘便民桥’，以党史学习教育的持续深化推动缴费人满意度的全面提升。”静乐县税务局党委书记、局长徐成东表示。</w:t>
      </w:r>
    </w:p>
    <w:p w:rsidR="005E7F3E" w:rsidRDefault="005E7F3E">
      <w:pPr>
        <w:ind w:firstLine="420"/>
        <w:jc w:val="right"/>
      </w:pPr>
      <w:r>
        <w:rPr>
          <w:rFonts w:hint="eastAsia"/>
        </w:rPr>
        <w:t>山西身边事</w:t>
      </w:r>
      <w:r>
        <w:rPr>
          <w:rFonts w:hint="eastAsia"/>
        </w:rPr>
        <w:t>2021-10-29</w:t>
      </w:r>
    </w:p>
    <w:p w:rsidR="005E7F3E" w:rsidRDefault="005E7F3E" w:rsidP="00F5292F">
      <w:pPr>
        <w:sectPr w:rsidR="005E7F3E" w:rsidSect="00A242BF">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F251F8" w:rsidRDefault="00F251F8"/>
    <w:sectPr w:rsidR="00F251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BF" w:rsidRDefault="00F251F8">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BF" w:rsidRDefault="00F251F8">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BF" w:rsidRDefault="00F251F8">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BF" w:rsidRDefault="00F251F8">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7F3E"/>
    <w:rsid w:val="005E7F3E"/>
    <w:rsid w:val="00F251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E7F3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E7F3E"/>
    <w:rPr>
      <w:rFonts w:ascii="黑体" w:eastAsia="黑体" w:hAnsi="宋体" w:cs="Times New Roman"/>
      <w:b/>
      <w:kern w:val="36"/>
      <w:sz w:val="32"/>
      <w:szCs w:val="32"/>
    </w:rPr>
  </w:style>
  <w:style w:type="paragraph" w:styleId="a3">
    <w:name w:val="footer"/>
    <w:basedOn w:val="a"/>
    <w:link w:val="Char"/>
    <w:qFormat/>
    <w:rsid w:val="005E7F3E"/>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5E7F3E"/>
    <w:rPr>
      <w:rFonts w:ascii="宋体" w:eastAsia="宋体" w:hAnsi="宋体" w:cs="Times New Roman"/>
      <w:b/>
      <w:bCs/>
      <w:i/>
      <w:kern w:val="36"/>
      <w:sz w:val="24"/>
      <w:szCs w:val="18"/>
    </w:rPr>
  </w:style>
  <w:style w:type="paragraph" w:styleId="a4">
    <w:name w:val="header"/>
    <w:basedOn w:val="a"/>
    <w:link w:val="Char0"/>
    <w:qFormat/>
    <w:rsid w:val="005E7F3E"/>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5E7F3E"/>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2022-08-15T08:02:00Z</dcterms:created>
</cp:coreProperties>
</file>