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F59" w:rsidRDefault="00061F59">
      <w:pPr>
        <w:pStyle w:val="1"/>
      </w:pPr>
      <w:r>
        <w:rPr>
          <w:rFonts w:hint="eastAsia"/>
        </w:rPr>
        <w:t>云龙：云龙局六项举措落实市局工作会议精神</w:t>
      </w:r>
    </w:p>
    <w:p w:rsidR="00061F59" w:rsidRDefault="00061F59">
      <w:pPr>
        <w:ind w:firstLine="420"/>
      </w:pPr>
      <w:r>
        <w:rPr>
          <w:rFonts w:hint="eastAsia"/>
        </w:rPr>
        <w:t>2021</w:t>
      </w:r>
      <w:r>
        <w:rPr>
          <w:rFonts w:hint="eastAsia"/>
        </w:rPr>
        <w:t>年，云龙局将按照市局工作思路，坚持问题导向、底线思维，创新驱动、服务发展，制度约束、三基支撑，示范引领、文化润泽的工作方向，围绕主业巩固巡察成果，营造尽责担当工作氛围。围绕中心提升业务工作质量，推进税收高质量发展；围绕主线坚持严管善待，提高税务文化建设水平。</w:t>
      </w:r>
    </w:p>
    <w:p w:rsidR="00061F59" w:rsidRDefault="00061F59">
      <w:pPr>
        <w:ind w:firstLine="420"/>
      </w:pPr>
      <w:r>
        <w:rPr>
          <w:rFonts w:hint="eastAsia"/>
        </w:rPr>
        <w:t>一是旗帜鲜明讲政治。坚定不移加强党对税务工作的全面领导，以强有力的党建工作作为支撑，树牢“四个意识”，坚定“四个自信”，做到“两个维护”，讲政治，讲规矩。将税收工作的目标，工作中的问题与矛盾，干部职工利益与诉求统一到上级决策上来，在方向上，步调上始终与上级保持一致。</w:t>
      </w:r>
    </w:p>
    <w:p w:rsidR="00061F59" w:rsidRDefault="00061F59">
      <w:pPr>
        <w:ind w:firstLine="420"/>
      </w:pPr>
      <w:r>
        <w:rPr>
          <w:rFonts w:hint="eastAsia"/>
        </w:rPr>
        <w:t>二是抓常抓实强基础。我们将深入推进党支部标准化建设，开展“四强”争先创优活动。开展“服务发展我为峰”党建品牌建设，落实好两级“书记项目”。围绕五好建设（好班子、好制度、好活动、好典型、好环境），不断丰富党建工作的内涵和外延，努力提高党建工作质量。</w:t>
      </w:r>
    </w:p>
    <w:p w:rsidR="00061F59" w:rsidRDefault="00061F59">
      <w:pPr>
        <w:ind w:firstLine="420"/>
      </w:pPr>
      <w:r>
        <w:rPr>
          <w:rFonts w:hint="eastAsia"/>
        </w:rPr>
        <w:t>三是刚性约束守纪律。加强新征管模式下风险防控机制建设，落实</w:t>
      </w:r>
      <w:r>
        <w:rPr>
          <w:rFonts w:hint="eastAsia"/>
        </w:rPr>
        <w:t>N+1</w:t>
      </w:r>
      <w:r>
        <w:rPr>
          <w:rFonts w:hint="eastAsia"/>
        </w:rPr>
        <w:t>综合监督工作机制，持续开展税收风险大排查，开展“六比六看”“三对照、三检查、三提升”活动，在税干家属中开展争当“三员”活动。运用好监督执纪“四种形态”，抓早抓小、防微杜渐，常为干部“咬咬耳朵”“扯扯袖子”，真正把纪律规矩挺在前面。</w:t>
      </w:r>
    </w:p>
    <w:p w:rsidR="00061F59" w:rsidRDefault="00061F59">
      <w:pPr>
        <w:ind w:firstLine="420"/>
      </w:pPr>
      <w:r>
        <w:rPr>
          <w:rFonts w:hint="eastAsia"/>
        </w:rPr>
        <w:t>四是学习过硬本领。建设一支素质过硬、业务精通的干部队伍，举办税收业务和党建业务知识培训，牢固树立终身学习理念，开展“我来上一课”、“三个教育不断”、“业务比武”等活动，不断提高理论水平和业务能力。</w:t>
      </w:r>
    </w:p>
    <w:p w:rsidR="00061F59" w:rsidRDefault="00061F59">
      <w:pPr>
        <w:ind w:firstLine="420"/>
      </w:pPr>
      <w:r>
        <w:rPr>
          <w:rFonts w:hint="eastAsia"/>
        </w:rPr>
        <w:t>五是打造良好的税收营商环境。坚持问题导向，底线思维，最高境界，在深化融合办税上形成合力，在部门协作上提高认识，在首问责任制上强化督导。密切关注经济税源发展、政策、征管及财政需求等因素变化，抓好收入形势研判，通过内外齐抓共管，实现统筹目标与实际税源的合理对接。同时，充分发挥利用税收数据资源，依据税收大数据，持续提升经济税收分析质量，发挥以税资政作用更好地服务地方经济发展。</w:t>
      </w:r>
    </w:p>
    <w:p w:rsidR="00061F59" w:rsidRDefault="00061F59">
      <w:pPr>
        <w:ind w:firstLine="420"/>
      </w:pPr>
      <w:r>
        <w:rPr>
          <w:rFonts w:hint="eastAsia"/>
        </w:rPr>
        <w:t>六是文化引领凝心聚力。坚持文化修心、思想正身、道德立行，结合云龙税务特点，总结提炼以爱岗敬业为核心的岗位文化，以身作则为核心的榜样文化，敢抓敢管敢负责为核心的担当文化，感谢组织、感悟人生为核心的感恩文化，同为一家人为核心的和合文化，培养造就人为核心的关爱文化等六个文化，激发队伍活力和内升动力，营造“有话好好说，有事依规办，执法守底线”的氛围，努力建设感恩、融合、争先、忠诚、有温度的云龙税务。</w:t>
      </w:r>
    </w:p>
    <w:p w:rsidR="00061F59" w:rsidRDefault="00061F59">
      <w:pPr>
        <w:ind w:firstLine="420"/>
        <w:jc w:val="right"/>
      </w:pPr>
      <w:r>
        <w:rPr>
          <w:rFonts w:hint="eastAsia"/>
        </w:rPr>
        <w:t>徐州市云龙区税务局</w:t>
      </w:r>
      <w:r>
        <w:rPr>
          <w:rFonts w:hint="eastAsia"/>
        </w:rPr>
        <w:t>2021-02-09</w:t>
      </w:r>
    </w:p>
    <w:p w:rsidR="00061F59" w:rsidRDefault="00061F59" w:rsidP="002A4C66">
      <w:pPr>
        <w:sectPr w:rsidR="00061F59" w:rsidSect="002A4C6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155E2" w:rsidRDefault="001155E2"/>
    <w:sectPr w:rsidR="001155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61F59"/>
    <w:rsid w:val="00061F59"/>
    <w:rsid w:val="001155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61F5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61F5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2022-08-15T08:07:00Z</dcterms:created>
</cp:coreProperties>
</file>