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BBF" w:rsidRDefault="00917BBF">
      <w:pPr>
        <w:pStyle w:val="1"/>
      </w:pPr>
      <w:r>
        <w:rPr>
          <w:rFonts w:hint="eastAsia"/>
        </w:rPr>
        <w:t xml:space="preserve">江门开发上线全省首个特种设备智慧管理系统 </w:t>
      </w:r>
    </w:p>
    <w:p w:rsidR="00917BBF" w:rsidRDefault="00917BBF">
      <w:r>
        <w:rPr>
          <w:rFonts w:hint="eastAsia"/>
        </w:rPr>
        <w:t xml:space="preserve">　　近日，江门市特种设备智慧管理系统在鹤山市正式上线启动，标志着江门在全省率先实现特种设备全周期监管数据化、标准化、智能化。启动仪式采取线上线下同步直播形式，江门市副市长蔡德威出席活动，市市场监管局党组书记、局长谢少谋参加活动并致辞，鹤山市副市长李军权，以及特种设备生产和使用单位代表参加了启动仪式。</w:t>
      </w:r>
    </w:p>
    <w:p w:rsidR="00917BBF" w:rsidRDefault="00917BBF">
      <w:r>
        <w:rPr>
          <w:rFonts w:hint="eastAsia"/>
        </w:rPr>
        <w:t xml:space="preserve">　　一、建设特种设备智慧管理系统的主要做法</w:t>
      </w:r>
    </w:p>
    <w:p w:rsidR="00917BBF" w:rsidRDefault="00917BBF">
      <w:r>
        <w:rPr>
          <w:rFonts w:hint="eastAsia"/>
        </w:rPr>
        <w:t xml:space="preserve">　　今年以来，聚焦破解特种设备人机比矛盾突出，特种设备许可审批多次折返跑，使用、监察、检验各环节信息不互通等瓶颈和难题，江门市市场监管局积极创新推动特种设备监管机制改革，开发建设特种设备智慧管理系统，充分运用大数据、云计算等科技和信息化手段，搭建一个为政府监管部门、使用单位、生产单位、检验检测机构、社会公众提供全范围、多角度互动和服务的共治平台，有效实现特种设备安全监察从监管设备向监督企业的转变、行政执法为主向服务与管理并重转变，从事后应急处理向源头风险治理的转变。</w:t>
      </w:r>
    </w:p>
    <w:p w:rsidR="00917BBF" w:rsidRDefault="00917BBF">
      <w:r>
        <w:rPr>
          <w:rFonts w:hint="eastAsia"/>
        </w:rPr>
        <w:t xml:space="preserve">　　目前，全市现有特种设备超</w:t>
      </w:r>
      <w:r>
        <w:rPr>
          <w:rFonts w:hint="eastAsia"/>
        </w:rPr>
        <w:t>7.22</w:t>
      </w:r>
      <w:r>
        <w:rPr>
          <w:rFonts w:hint="eastAsia"/>
        </w:rPr>
        <w:t>万台，使用单位</w:t>
      </w:r>
      <w:r>
        <w:rPr>
          <w:rFonts w:hint="eastAsia"/>
        </w:rPr>
        <w:t>1.2</w:t>
      </w:r>
      <w:r>
        <w:rPr>
          <w:rFonts w:hint="eastAsia"/>
        </w:rPr>
        <w:t>万个，并以每年约</w:t>
      </w:r>
      <w:r>
        <w:rPr>
          <w:rFonts w:hint="eastAsia"/>
        </w:rPr>
        <w:t>7%</w:t>
      </w:r>
      <w:r>
        <w:rPr>
          <w:rFonts w:hint="eastAsia"/>
        </w:rPr>
        <w:t>的速度增长。“互联网</w:t>
      </w:r>
      <w:r>
        <w:rPr>
          <w:rFonts w:hint="eastAsia"/>
        </w:rPr>
        <w:t>+</w:t>
      </w:r>
      <w:r>
        <w:rPr>
          <w:rFonts w:hint="eastAsia"/>
        </w:rPr>
        <w:t>智慧监管”为江门市特种设备安全织密科学、智能、高效、便捷的安全防护网。该系统打通了特种设备生产、使用、经营、检验检测、监察等各个环节，把源头预防、过程管控、末端治理全过程贯通起来，以“全程追溯、在线管理、实时应急”为主要功能定位，通过“一库两网四平台”（“一库”指的是数据整合汇集成一个江门特种设备信息资源库；“两网”指的是同时满足服务安全监察人员和企业民众使用、实现数据流程互通的政务外网和互联网；“四平台”指的是政府监管平台、企业自主管理平台、电梯管理平台以及社会共治平台）打造特种设备全周期监管体系，有效解决特种设备使用单位超期未检、无证上岗、违章作业和特种设备安全监管力量不足、安全监管手段单一、应急处置不及时等突出问题，在全省率先实现特种设备全周期监管数据化、标准化、智能化。</w:t>
      </w:r>
    </w:p>
    <w:p w:rsidR="00917BBF" w:rsidRDefault="00917BBF">
      <w:r>
        <w:rPr>
          <w:rFonts w:hint="eastAsia"/>
        </w:rPr>
        <w:t xml:space="preserve">　　二、特种设备智慧管理系统的主要特点</w:t>
      </w:r>
    </w:p>
    <w:p w:rsidR="00917BBF" w:rsidRDefault="00917BBF">
      <w:r>
        <w:rPr>
          <w:rFonts w:hint="eastAsia"/>
        </w:rPr>
        <w:t xml:space="preserve">　　系统上线运行后，江门市特种设备将从单一的人防监管模式正式迈入人防、物防、技防三防并重、人机网三向发力的标准化管理新时代，真正实现了特种设备基础信息动态管理、监管信息实时更新、隐患实时预警、数据实时分析统计。</w:t>
      </w:r>
    </w:p>
    <w:p w:rsidR="00917BBF" w:rsidRDefault="00917BBF">
      <w:r>
        <w:rPr>
          <w:rFonts w:hint="eastAsia"/>
        </w:rPr>
        <w:t xml:space="preserve">　　一是特种设备业务“一网通办”。市内需要办理特种设备行政许可业务的企业只需要通过广东省统一身份认证平台验证登录“企业自主管理平台”，即可进行特种设备施工（安装、改造、维修）告知、使用登记、作业人员资格考试申请、充装单位许可和检验检测申请业务的申办、进度查询、申办历史记录查询，有效提升审批效能，大大节约企业的时间成本。以设备施工告知为例，企业只需根据提示完成表单的录入，即可自动生成特种设备施工告知单，自动比对数据库并核查数据的准确度及完整性，实时获知施工告知备案状态，确保一次提交即可备案成功。</w:t>
      </w:r>
    </w:p>
    <w:p w:rsidR="00917BBF" w:rsidRDefault="00917BBF">
      <w:r>
        <w:rPr>
          <w:rFonts w:hint="eastAsia"/>
        </w:rPr>
        <w:t xml:space="preserve">　　二是信用分类分级监管“双管齐下”。在原有的企业信用监管体系基础上加入特种设备企业风险分类信息，建设“政府监管平台”，充分利用市场主体违法违规、信息归集、信用监管等大数据分析成果，把抽查结果信息和设备隐患治理信息、企业特种设备主体责任落实信息及安全监察指令记录作为企业信用风险状况分类评价的重要依据，对单位、设备、人员和隐患进行分类分级，实施精准靶向监管，为建立特种设备行业市场诚信体系提供数据和技术支撑。</w:t>
      </w:r>
    </w:p>
    <w:p w:rsidR="00917BBF" w:rsidRDefault="00917BBF">
      <w:r>
        <w:rPr>
          <w:rFonts w:hint="eastAsia"/>
        </w:rPr>
        <w:t xml:space="preserve">　　三是电梯维保首创“三重签到”。在江门地区注册并开展电梯维保工作</w:t>
      </w:r>
      <w:r>
        <w:rPr>
          <w:rFonts w:hint="eastAsia"/>
        </w:rPr>
        <w:t>47</w:t>
      </w:r>
      <w:r>
        <w:rPr>
          <w:rFonts w:hint="eastAsia"/>
        </w:rPr>
        <w:t>家电梯公司进驻“电梯管理平台”，在前期完成人员信息维护、项目信息管理、电梯信息绑定等基础操作后，维保单位可通过“</w:t>
      </w:r>
      <w:r>
        <w:rPr>
          <w:rFonts w:hint="eastAsia"/>
        </w:rPr>
        <w:t>JM</w:t>
      </w:r>
      <w:r>
        <w:rPr>
          <w:rFonts w:hint="eastAsia"/>
        </w:rPr>
        <w:t>电梯管理”小程序，实时记录维保过程信息，实现对过程的可视化、实时化和智能化全方位、全生命周期管理。使用单位也同样通过专用的小程序完成维保单的签收和评价。其中首创的三重签到验证方式、维保全事项覆盖控制以及三维度评价体系，真正实现“真到场、真的做、做得好”，对提高维保人员作业规范意识、使用单位和维保单位的安全责任意识起到监督作用。</w:t>
      </w:r>
    </w:p>
    <w:p w:rsidR="00917BBF" w:rsidRDefault="00917BBF">
      <w:pPr>
        <w:ind w:firstLine="421"/>
      </w:pPr>
      <w:r>
        <w:rPr>
          <w:rFonts w:hint="eastAsia"/>
        </w:rPr>
        <w:t>四是隐患风险管控“四方履责”。江门市特种设备智慧管理系统集政府监管、企业自主管理、电梯管理和社会共治四个平台于一体。其中企业自主管理平台主要由企业一线岗位的隐患排查人员使用，实现日常排查、问题整改、隐患识别与治理以及相关企业内部特种设备查询、隐患排查相关知识库（指引、标准）的查阅；政府监管平台则在风险管控、隐患排查和（使用单位）安全管理评价三个框架下设立通则、工作指南、分级分类，围绕行政许可审批、日常监察、教育宣传和行政执法建立起八大类特种设备生产、使用单位分级分类闭环监管。而社会公众则可以通过扫码溯源，对相关特种设备进行查询、咨询、报障、投诉以及安全知识的学习。系统的上线运行将对企业落实主体责任、监管部门依法履职、检验机构技术支撑、社会公众监督参与特种设备监管起到促进作用。</w:t>
      </w:r>
    </w:p>
    <w:p w:rsidR="00917BBF" w:rsidRDefault="00917BBF">
      <w:pPr>
        <w:ind w:firstLine="421"/>
        <w:jc w:val="right"/>
      </w:pPr>
      <w:r>
        <w:rPr>
          <w:rFonts w:hint="eastAsia"/>
        </w:rPr>
        <w:t>江门市市场监督管理局</w:t>
      </w:r>
      <w:r>
        <w:rPr>
          <w:rFonts w:hint="eastAsia"/>
        </w:rPr>
        <w:t>2021-12-08</w:t>
      </w:r>
    </w:p>
    <w:p w:rsidR="00917BBF" w:rsidRDefault="00917BBF" w:rsidP="00DB58FD">
      <w:pPr>
        <w:sectPr w:rsidR="00917BBF" w:rsidSect="00DB58FD">
          <w:type w:val="continuous"/>
          <w:pgSz w:w="11906" w:h="16838"/>
          <w:pgMar w:top="1644" w:right="1236" w:bottom="1418" w:left="1814" w:header="851" w:footer="907" w:gutter="0"/>
          <w:pgNumType w:start="1"/>
          <w:cols w:space="720"/>
          <w:docGrid w:type="lines" w:linePitch="341" w:charSpace="2373"/>
        </w:sectPr>
      </w:pPr>
    </w:p>
    <w:p w:rsidR="001A078B" w:rsidRDefault="001A078B"/>
    <w:sectPr w:rsidR="001A07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17BBF"/>
    <w:rsid w:val="001A078B"/>
    <w:rsid w:val="00917B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17BBF"/>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17BBF"/>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1727</Characters>
  <Application>Microsoft Office Word</Application>
  <DocSecurity>0</DocSecurity>
  <Lines>14</Lines>
  <Paragraphs>4</Paragraphs>
  <ScaleCrop>false</ScaleCrop>
  <Company>微软中国</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2022-08-11T05:45:00Z</dcterms:created>
</cp:coreProperties>
</file>