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B2" w:rsidRDefault="00FB2DB2">
      <w:pPr>
        <w:pStyle w:val="1"/>
      </w:pPr>
      <w:r>
        <w:rPr>
          <w:rFonts w:hint="eastAsia"/>
        </w:rPr>
        <w:t>禹城市市场监管局全力搞好动产抵押登记服务 助力企业复工复产、持续发展</w:t>
      </w:r>
    </w:p>
    <w:p w:rsidR="00FB2DB2" w:rsidRDefault="00FB2DB2">
      <w:pPr>
        <w:ind w:firstLine="420"/>
        <w:jc w:val="left"/>
      </w:pPr>
      <w:r>
        <w:rPr>
          <w:rFonts w:hint="eastAsia"/>
        </w:rPr>
        <w:t>今年以来，受疫情影响，企业复工复产和可持续发展成为关注焦点。禹城市市场监管局坚持一手抓疫情防控，一手抓帮扶企业复工复产、持续发展，发挥动产抵押登记职能，强化宣传、优化流程、简化手续、全程网办，全力搞好全市企业动产抵押融资服务，缓解了企业在复工复产中的资金困难。截至目前，该局已办理动产抵押登记</w:t>
      </w:r>
      <w:r>
        <w:rPr>
          <w:rFonts w:hint="eastAsia"/>
        </w:rPr>
        <w:t>68</w:t>
      </w:r>
      <w:r>
        <w:rPr>
          <w:rFonts w:hint="eastAsia"/>
        </w:rPr>
        <w:t>件，帮助企业融资</w:t>
      </w:r>
      <w:r>
        <w:rPr>
          <w:rFonts w:hint="eastAsia"/>
        </w:rPr>
        <w:t>4.29</w:t>
      </w:r>
      <w:r>
        <w:rPr>
          <w:rFonts w:hint="eastAsia"/>
        </w:rPr>
        <w:t>亿元。</w:t>
      </w:r>
    </w:p>
    <w:p w:rsidR="00FB2DB2" w:rsidRDefault="00FB2DB2">
      <w:pPr>
        <w:ind w:firstLine="420"/>
        <w:jc w:val="left"/>
      </w:pPr>
      <w:r>
        <w:rPr>
          <w:rFonts w:hint="eastAsia"/>
        </w:rPr>
        <w:t>一是广泛宣传引导，多渠道宣传动产抵押贷款的政策和办理流程。通过电视、微信公众号、政府网站等形式，广泛宣传关于动产抵押贷款登记服务的法律、法规、办理流程、办理方式；同时在全局干部大会上明确要求各监管所、队执法人员既要当好企业的监管员，又要做好企业的服务员，把动产抵押贷款政策走到哪宣传到哪，搞好对企业的融资帮扶和复工复产服务工作。</w:t>
      </w:r>
    </w:p>
    <w:p w:rsidR="00FB2DB2" w:rsidRDefault="00FB2DB2">
      <w:pPr>
        <w:ind w:firstLine="420"/>
        <w:jc w:val="left"/>
      </w:pPr>
      <w:r>
        <w:rPr>
          <w:rFonts w:hint="eastAsia"/>
        </w:rPr>
        <w:t>二是优化服务流程，推行“零跑腿”登记。该局依托全国动产抵押登记业务系统，实现动产抵押登记在线对接、受理后一个工作日内办结服务。有资金需求的企业经办人在网上提交申请后，局工作人员可随时接到短信提示，及时查看线上平台信息，完善企业和银行等相关资料，即时审核办理，实现了在线申请、在线审核、在线公示、在线查询一网通办。</w:t>
      </w:r>
    </w:p>
    <w:p w:rsidR="00FB2DB2" w:rsidRDefault="00FB2DB2">
      <w:pPr>
        <w:ind w:firstLine="420"/>
        <w:jc w:val="left"/>
      </w:pPr>
      <w:r>
        <w:rPr>
          <w:rFonts w:hint="eastAsia"/>
        </w:rPr>
        <w:t>三是受理后一个工作日内办结，实现“不见面”审批。对企业网上提交抵押材料齐全且符合法定条件的，第一时间完成动产抵押登记申请审批，确保在一个工作日内完成审批公示流程。企业足不出户即可办理动产抵押登记业务和查询相关公示信息，有效提高了企业办理动产抵押登记办事效率，真正实现了全流程“不见面”，企业办事全程网办。</w:t>
      </w:r>
    </w:p>
    <w:p w:rsidR="00FB2DB2" w:rsidRDefault="00FB2DB2">
      <w:pPr>
        <w:ind w:firstLine="420"/>
        <w:jc w:val="left"/>
      </w:pPr>
      <w:r>
        <w:rPr>
          <w:rFonts w:hint="eastAsia"/>
        </w:rPr>
        <w:t>动产抵押登记贷款服务效果凸显，受到当地企业的一致欢迎。其中，为某集团公司办理动产抵押贷款登记服务解决急需资金</w:t>
      </w:r>
      <w:r>
        <w:rPr>
          <w:rFonts w:hint="eastAsia"/>
        </w:rPr>
        <w:t>1.4</w:t>
      </w:r>
      <w:r>
        <w:rPr>
          <w:rFonts w:hint="eastAsia"/>
        </w:rPr>
        <w:t>亿元，解了该公司的燃眉之急，该集团公司不仅实现的复工复产，而且快速转产生产防疫用品，既实现了良好的效益，又较好地服务了地方和国家的防疫需要。动产抵押登记贷款服务在助力中小微企业复工和转产上也发挥了很好的作用，某农业机械生产企业是个小企业，产品一直依赖出口，受疫情影响，该企业几乎接不到外贸订单，企业计划转产做防疫消毒设备，急需一笔资金购进原料。该企业想通过动产抵押登记办理货款，却担心登记审核需要时间较长，资金不能及时到位，禹城市市场监管局工作人员加班加点为该企业完成动产抵押贷款登记业务，</w:t>
      </w:r>
      <w:r>
        <w:rPr>
          <w:rFonts w:hint="eastAsia"/>
        </w:rPr>
        <w:t>200</w:t>
      </w:r>
      <w:r>
        <w:rPr>
          <w:rFonts w:hint="eastAsia"/>
        </w:rPr>
        <w:t>万元贷款很快就顺利到位，该企业顺利实现了转产盈利。</w:t>
      </w:r>
    </w:p>
    <w:p w:rsidR="00FB2DB2" w:rsidRDefault="00FB2DB2">
      <w:pPr>
        <w:ind w:firstLine="420"/>
        <w:jc w:val="left"/>
      </w:pPr>
      <w:r>
        <w:rPr>
          <w:rFonts w:hint="eastAsia"/>
        </w:rPr>
        <w:t>当前，为支持企业复工复产和持续发展，市场监管局充分发挥职能，积极引导金融机构对复工复产企业给予动产抵押贷款支持，为企业融资贷款提供平台，缓解企业复工复产资金压力。</w:t>
      </w:r>
    </w:p>
    <w:p w:rsidR="00FB2DB2" w:rsidRDefault="00FB2DB2">
      <w:pPr>
        <w:ind w:firstLine="420"/>
        <w:jc w:val="right"/>
      </w:pPr>
      <w:r>
        <w:rPr>
          <w:rFonts w:hint="eastAsia"/>
        </w:rPr>
        <w:t>禹城市市场监管局</w:t>
      </w:r>
      <w:r>
        <w:rPr>
          <w:rFonts w:hint="eastAsia"/>
        </w:rPr>
        <w:t>2020-06-05</w:t>
      </w:r>
    </w:p>
    <w:p w:rsidR="00FB2DB2" w:rsidRDefault="00FB2DB2" w:rsidP="00B95923">
      <w:pPr>
        <w:sectPr w:rsidR="00FB2DB2" w:rsidSect="00B95923">
          <w:type w:val="continuous"/>
          <w:pgSz w:w="11906" w:h="16838"/>
          <w:pgMar w:top="1644" w:right="1236" w:bottom="1418" w:left="1814" w:header="851" w:footer="907" w:gutter="0"/>
          <w:pgNumType w:start="1"/>
          <w:cols w:space="720"/>
          <w:docGrid w:type="lines" w:linePitch="341" w:charSpace="2373"/>
        </w:sectPr>
      </w:pPr>
    </w:p>
    <w:p w:rsidR="009A4CC7" w:rsidRDefault="009A4CC7"/>
    <w:sectPr w:rsidR="009A4C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2DB2"/>
    <w:rsid w:val="009A4CC7"/>
    <w:rsid w:val="00FB2D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B2DB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B2DB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微软中国</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2022-08-10T09:08:00Z</dcterms:created>
</cp:coreProperties>
</file>