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3F6" w:rsidRDefault="003D53F6">
      <w:pPr>
        <w:pStyle w:val="1"/>
      </w:pPr>
      <w:r>
        <w:rPr>
          <w:rFonts w:hint="eastAsia"/>
        </w:rPr>
        <w:t>平原法院： “法院+”凝聚多元解纷合力</w:t>
      </w:r>
    </w:p>
    <w:p w:rsidR="003D53F6" w:rsidRDefault="003D53F6">
      <w:pPr>
        <w:ind w:firstLine="420"/>
        <w:jc w:val="left"/>
      </w:pPr>
      <w:r>
        <w:rPr>
          <w:rFonts w:hint="eastAsia"/>
        </w:rPr>
        <w:t>本报记者董建新本报通讯员穆春燕王振洁</w:t>
      </w:r>
    </w:p>
    <w:p w:rsidR="003D53F6" w:rsidRDefault="003D53F6">
      <w:pPr>
        <w:ind w:firstLine="420"/>
        <w:jc w:val="left"/>
      </w:pPr>
      <w:r>
        <w:rPr>
          <w:rFonts w:hint="eastAsia"/>
        </w:rPr>
        <w:t>2021</w:t>
      </w:r>
      <w:r>
        <w:rPr>
          <w:rFonts w:hint="eastAsia"/>
        </w:rPr>
        <w:t>年以来，受理诉前调解案件</w:t>
      </w:r>
      <w:r>
        <w:rPr>
          <w:rFonts w:hint="eastAsia"/>
        </w:rPr>
        <w:t>3079</w:t>
      </w:r>
      <w:r>
        <w:rPr>
          <w:rFonts w:hint="eastAsia"/>
        </w:rPr>
        <w:t>件，占一审立案数的</w:t>
      </w:r>
      <w:r>
        <w:rPr>
          <w:rFonts w:hint="eastAsia"/>
        </w:rPr>
        <w:t>94.51%</w:t>
      </w:r>
      <w:r>
        <w:rPr>
          <w:rFonts w:hint="eastAsia"/>
        </w:rPr>
        <w:t>；诉前调解成功</w:t>
      </w:r>
      <w:r>
        <w:rPr>
          <w:rFonts w:hint="eastAsia"/>
        </w:rPr>
        <w:t>1605</w:t>
      </w:r>
      <w:r>
        <w:rPr>
          <w:rFonts w:hint="eastAsia"/>
        </w:rPr>
        <w:t>件，诉前调解率</w:t>
      </w:r>
      <w:r>
        <w:rPr>
          <w:rFonts w:hint="eastAsia"/>
        </w:rPr>
        <w:t>52.28%</w:t>
      </w:r>
      <w:r>
        <w:rPr>
          <w:rFonts w:hint="eastAsia"/>
        </w:rPr>
        <w:t>，其中案结事了</w:t>
      </w:r>
      <w:r>
        <w:rPr>
          <w:rFonts w:hint="eastAsia"/>
        </w:rPr>
        <w:t>749</w:t>
      </w:r>
      <w:r>
        <w:rPr>
          <w:rFonts w:hint="eastAsia"/>
        </w:rPr>
        <w:t>件、司法确认</w:t>
      </w:r>
      <w:r>
        <w:rPr>
          <w:rFonts w:hint="eastAsia"/>
        </w:rPr>
        <w:t>83</w:t>
      </w:r>
      <w:r>
        <w:rPr>
          <w:rFonts w:hint="eastAsia"/>
        </w:rPr>
        <w:t>件。劳动争议类案件同比下降</w:t>
      </w:r>
      <w:r>
        <w:rPr>
          <w:rFonts w:hint="eastAsia"/>
        </w:rPr>
        <w:t>25.3%</w:t>
      </w:r>
      <w:r>
        <w:rPr>
          <w:rFonts w:hint="eastAsia"/>
        </w:rPr>
        <w:t>……</w:t>
      </w:r>
    </w:p>
    <w:p w:rsidR="003D53F6" w:rsidRDefault="003D53F6">
      <w:pPr>
        <w:ind w:firstLine="420"/>
        <w:jc w:val="left"/>
      </w:pPr>
      <w:r>
        <w:rPr>
          <w:rFonts w:hint="eastAsia"/>
        </w:rPr>
        <w:t>平原县法院坚持把依法维护群众合法权益作为矛盾纠纷化解的出发点和落脚点，深入推进“我为群众办实事”实践活动，法官进基层面对面了解当事人诉求，辨法析理，助力“平安平原”基层社会治理体系建设。</w:t>
      </w:r>
    </w:p>
    <w:p w:rsidR="003D53F6" w:rsidRDefault="003D53F6">
      <w:pPr>
        <w:ind w:firstLine="420"/>
        <w:jc w:val="left"/>
      </w:pPr>
      <w:r>
        <w:rPr>
          <w:rFonts w:hint="eastAsia"/>
        </w:rPr>
        <w:t>法院</w:t>
      </w:r>
      <w:r>
        <w:rPr>
          <w:rFonts w:hint="eastAsia"/>
        </w:rPr>
        <w:t>+</w:t>
      </w:r>
      <w:r>
        <w:rPr>
          <w:rFonts w:hint="eastAsia"/>
        </w:rPr>
        <w:t>工会，化解劳动争议</w:t>
      </w:r>
    </w:p>
    <w:p w:rsidR="003D53F6" w:rsidRDefault="003D53F6">
      <w:pPr>
        <w:ind w:firstLine="420"/>
        <w:jc w:val="left"/>
      </w:pPr>
      <w:r>
        <w:rPr>
          <w:rFonts w:hint="eastAsia"/>
        </w:rPr>
        <w:t>“劳动合同、劳动报酬、确认劳动关系等，是劳动争议案件中最常见的几种纠纷。”近日，应平原县总工会邀请，平原县法院民庭法官贾冬冬为</w:t>
      </w:r>
      <w:r>
        <w:rPr>
          <w:rFonts w:hint="eastAsia"/>
        </w:rPr>
        <w:t>50</w:t>
      </w:r>
      <w:r>
        <w:rPr>
          <w:rFonts w:hint="eastAsia"/>
        </w:rPr>
        <w:t>余名工会基层调解员讲授劳动方面法律知识。</w:t>
      </w:r>
    </w:p>
    <w:p w:rsidR="003D53F6" w:rsidRDefault="003D53F6">
      <w:pPr>
        <w:ind w:firstLine="420"/>
        <w:jc w:val="left"/>
      </w:pPr>
      <w:r>
        <w:rPr>
          <w:rFonts w:hint="eastAsia"/>
        </w:rPr>
        <w:t>培训后，贾冬冬和调解员们深入交流，就他们工作中遇到的法律问题一对一讲解。下一步，这些调解员将为涉案职工做好答疑释惑、心理疏导等工作，并参与涉诉矛盾化解。</w:t>
      </w:r>
    </w:p>
    <w:p w:rsidR="003D53F6" w:rsidRDefault="003D53F6">
      <w:pPr>
        <w:ind w:firstLine="420"/>
        <w:jc w:val="left"/>
      </w:pPr>
      <w:r>
        <w:rPr>
          <w:rFonts w:hint="eastAsia"/>
        </w:rPr>
        <w:t>平原县法院发挥部门联动合力，会同县总工会、县人社局劳动仲裁委员会等单位定期召开工作联席会议，针对劳动争议类案件诉辩双方矛盾大、易演化为群体性事件的特点，总结经验做法，研究应对措施，建立纠纷多元化解机制。</w:t>
      </w:r>
    </w:p>
    <w:p w:rsidR="003D53F6" w:rsidRDefault="003D53F6">
      <w:pPr>
        <w:ind w:firstLine="420"/>
        <w:jc w:val="left"/>
      </w:pPr>
      <w:r>
        <w:rPr>
          <w:rFonts w:hint="eastAsia"/>
        </w:rPr>
        <w:t>定期开展调裁审衔接季度例会，对辖区出现的群体性诉讼苗头案件共商对策，征求当事人意见后，委托工会基层调解员先行调解，维护劳动者合法权益。</w:t>
      </w:r>
      <w:r>
        <w:rPr>
          <w:rFonts w:hint="eastAsia"/>
        </w:rPr>
        <w:t>2021</w:t>
      </w:r>
      <w:r>
        <w:rPr>
          <w:rFonts w:hint="eastAsia"/>
        </w:rPr>
        <w:t>年以来，平原县法院通过该解纷机制化解劳动争议案件</w:t>
      </w:r>
      <w:r>
        <w:rPr>
          <w:rFonts w:hint="eastAsia"/>
        </w:rPr>
        <w:t>67</w:t>
      </w:r>
      <w:r>
        <w:rPr>
          <w:rFonts w:hint="eastAsia"/>
        </w:rPr>
        <w:t>件，平均化解时限仅为</w:t>
      </w:r>
      <w:r>
        <w:rPr>
          <w:rFonts w:hint="eastAsia"/>
        </w:rPr>
        <w:t>10</w:t>
      </w:r>
      <w:r>
        <w:rPr>
          <w:rFonts w:hint="eastAsia"/>
        </w:rPr>
        <w:t>天。</w:t>
      </w:r>
    </w:p>
    <w:p w:rsidR="003D53F6" w:rsidRDefault="003D53F6">
      <w:pPr>
        <w:ind w:firstLine="420"/>
        <w:jc w:val="left"/>
      </w:pPr>
      <w:r>
        <w:rPr>
          <w:rFonts w:hint="eastAsia"/>
        </w:rPr>
        <w:t>法院</w:t>
      </w:r>
      <w:r>
        <w:rPr>
          <w:rFonts w:hint="eastAsia"/>
        </w:rPr>
        <w:t>+</w:t>
      </w:r>
      <w:r>
        <w:rPr>
          <w:rFonts w:hint="eastAsia"/>
        </w:rPr>
        <w:t>企业，源头除隐患</w:t>
      </w:r>
    </w:p>
    <w:p w:rsidR="003D53F6" w:rsidRDefault="003D53F6">
      <w:pPr>
        <w:ind w:firstLine="420"/>
        <w:jc w:val="left"/>
      </w:pPr>
      <w:r>
        <w:rPr>
          <w:rFonts w:hint="eastAsia"/>
        </w:rPr>
        <w:t>“安全生产是企业正常经营的基石，也是源头防范法律风险的重要保障。”</w:t>
      </w:r>
      <w:r>
        <w:rPr>
          <w:rFonts w:hint="eastAsia"/>
        </w:rPr>
        <w:t>1</w:t>
      </w:r>
      <w:r>
        <w:rPr>
          <w:rFonts w:hint="eastAsia"/>
        </w:rPr>
        <w:t>月</w:t>
      </w:r>
      <w:r>
        <w:rPr>
          <w:rFonts w:hint="eastAsia"/>
        </w:rPr>
        <w:t>13</w:t>
      </w:r>
      <w:r>
        <w:rPr>
          <w:rFonts w:hint="eastAsia"/>
        </w:rPr>
        <w:t>日，平原县法院副院长姜明在走访中大机械股份有限公司时，向企业负责人详细讲解生产经营、企业管理等方面的法律知识。</w:t>
      </w:r>
    </w:p>
    <w:p w:rsidR="003D53F6" w:rsidRDefault="003D53F6">
      <w:pPr>
        <w:ind w:firstLine="420"/>
        <w:jc w:val="left"/>
      </w:pPr>
      <w:r>
        <w:rPr>
          <w:rFonts w:hint="eastAsia"/>
        </w:rPr>
        <w:t>依托“法官进基层服务企业”活动，平原县法院持续加强与企业沟通联系，定期开展法治培训、宣传，加强对企业用工指导。认真倾听民营企业诉求，“因企制宜”提供个性化法律服务。针对审判中发现的新问题、新情况，及时联系沟通，充分摸底排查。将司法服务延伸到案件多发的“问题楼盘”、金融纠纷，开辟“绿色通道”，第一时间处理，在营造法治营商环境的同时从源头消除隐患。</w:t>
      </w:r>
    </w:p>
    <w:p w:rsidR="003D53F6" w:rsidRDefault="003D53F6">
      <w:pPr>
        <w:ind w:firstLine="420"/>
        <w:jc w:val="left"/>
      </w:pPr>
      <w:r>
        <w:rPr>
          <w:rFonts w:hint="eastAsia"/>
        </w:rPr>
        <w:t>近日，平原县法院公开审理一起金融借款合同纠纷案，邀请</w:t>
      </w:r>
      <w:r>
        <w:rPr>
          <w:rFonts w:hint="eastAsia"/>
        </w:rPr>
        <w:t>5</w:t>
      </w:r>
      <w:r>
        <w:rPr>
          <w:rFonts w:hint="eastAsia"/>
        </w:rPr>
        <w:t>名人大代表现场观摩评议庭审。人大代表对庭审程序、法官驾驭庭审能力等重要环节现场打分，并在庭审后进行评价。</w:t>
      </w:r>
    </w:p>
    <w:p w:rsidR="003D53F6" w:rsidRDefault="003D53F6">
      <w:pPr>
        <w:ind w:firstLine="420"/>
        <w:jc w:val="left"/>
      </w:pPr>
      <w:r>
        <w:rPr>
          <w:rFonts w:hint="eastAsia"/>
        </w:rPr>
        <w:t>在涉企及敏感案件中，平原县法院主动接受各界监督，常态化邀请人大代表、政协委员旁听庭审、见证执行，确保庭审公开透明，让公平正义经得起“围观”。</w:t>
      </w:r>
    </w:p>
    <w:p w:rsidR="003D53F6" w:rsidRDefault="003D53F6">
      <w:pPr>
        <w:ind w:firstLine="420"/>
        <w:jc w:val="left"/>
      </w:pPr>
      <w:r>
        <w:rPr>
          <w:rFonts w:hint="eastAsia"/>
        </w:rPr>
        <w:t>法院</w:t>
      </w:r>
      <w:r>
        <w:rPr>
          <w:rFonts w:hint="eastAsia"/>
        </w:rPr>
        <w:t>+</w:t>
      </w:r>
      <w:r>
        <w:rPr>
          <w:rFonts w:hint="eastAsia"/>
        </w:rPr>
        <w:t>社区，打造矛盾“终结站”</w:t>
      </w:r>
    </w:p>
    <w:p w:rsidR="003D53F6" w:rsidRDefault="003D53F6">
      <w:pPr>
        <w:ind w:firstLine="420"/>
        <w:jc w:val="left"/>
      </w:pPr>
      <w:r>
        <w:rPr>
          <w:rFonts w:hint="eastAsia"/>
        </w:rPr>
        <w:t>近日，平原县法院前曹法庭组织多名法官来到前曹镇西马管区，围绕诉讼与非诉讼工作联络机制，法庭与社区工作衔接流程等进行详细探讨，促进基层矛盾早发现、早化解。</w:t>
      </w:r>
    </w:p>
    <w:p w:rsidR="003D53F6" w:rsidRDefault="003D53F6">
      <w:pPr>
        <w:ind w:firstLine="420"/>
        <w:jc w:val="left"/>
      </w:pPr>
      <w:r>
        <w:rPr>
          <w:rFonts w:hint="eastAsia"/>
        </w:rPr>
        <w:t>平原县法院持续开展“无讼村居”示范创建，在法院诉讼服务中心设立</w:t>
      </w:r>
      <w:r>
        <w:rPr>
          <w:rFonts w:hint="eastAsia"/>
        </w:rPr>
        <w:t>3</w:t>
      </w:r>
      <w:r>
        <w:rPr>
          <w:rFonts w:hint="eastAsia"/>
        </w:rPr>
        <w:t>个非诉讼人民调解室，在</w:t>
      </w:r>
      <w:r>
        <w:rPr>
          <w:rFonts w:hint="eastAsia"/>
        </w:rPr>
        <w:t>5</w:t>
      </w:r>
      <w:r>
        <w:rPr>
          <w:rFonts w:hint="eastAsia"/>
        </w:rPr>
        <w:t>个派出法庭全部设立非诉讼服务站。探索建立以法庭为支点，精准对接村委会等社会基层治理力量。协调有关部门，利用“三官一律进网格”活动，将警官、法官、检察官、律师等解纷力量提前注入基层，做到矛盾预防在前、发现在早、化解在小，形成村村有调解、事事有人问、矛盾不上交的综合治理格局。</w:t>
      </w:r>
    </w:p>
    <w:p w:rsidR="003D53F6" w:rsidRDefault="003D53F6">
      <w:pPr>
        <w:ind w:firstLine="420"/>
        <w:jc w:val="left"/>
      </w:pPr>
      <w:r>
        <w:rPr>
          <w:rFonts w:hint="eastAsia"/>
        </w:rPr>
        <w:t>2021</w:t>
      </w:r>
      <w:r>
        <w:rPr>
          <w:rFonts w:hint="eastAsia"/>
        </w:rPr>
        <w:t>年以来，平原县法院广泛开展进社区、进村庄普法教育，发放宣传材料</w:t>
      </w:r>
      <w:r>
        <w:rPr>
          <w:rFonts w:hint="eastAsia"/>
        </w:rPr>
        <w:t>2000</w:t>
      </w:r>
      <w:r>
        <w:rPr>
          <w:rFonts w:hint="eastAsia"/>
        </w:rPr>
        <w:t>余份、书籍</w:t>
      </w:r>
      <w:r>
        <w:rPr>
          <w:rFonts w:hint="eastAsia"/>
        </w:rPr>
        <w:t>270</w:t>
      </w:r>
      <w:r>
        <w:rPr>
          <w:rFonts w:hint="eastAsia"/>
        </w:rPr>
        <w:t>余本，开展法律讲座</w:t>
      </w:r>
      <w:r>
        <w:rPr>
          <w:rFonts w:hint="eastAsia"/>
        </w:rPr>
        <w:t>30</w:t>
      </w:r>
      <w:r>
        <w:rPr>
          <w:rFonts w:hint="eastAsia"/>
        </w:rPr>
        <w:t>余场次。</w:t>
      </w:r>
    </w:p>
    <w:p w:rsidR="003D53F6" w:rsidRDefault="003D53F6">
      <w:pPr>
        <w:ind w:firstLine="420"/>
        <w:jc w:val="right"/>
      </w:pPr>
      <w:r>
        <w:rPr>
          <w:rFonts w:hint="eastAsia"/>
        </w:rPr>
        <w:t>德州新闻网</w:t>
      </w:r>
      <w:r>
        <w:rPr>
          <w:rFonts w:hint="eastAsia"/>
        </w:rPr>
        <w:t>2022-01-26</w:t>
      </w:r>
    </w:p>
    <w:p w:rsidR="003D53F6" w:rsidRDefault="003D53F6" w:rsidP="00336E75">
      <w:pPr>
        <w:sectPr w:rsidR="003D53F6" w:rsidSect="00336E75">
          <w:type w:val="continuous"/>
          <w:pgSz w:w="11906" w:h="16838"/>
          <w:pgMar w:top="1644" w:right="1236" w:bottom="1418" w:left="1814" w:header="851" w:footer="907" w:gutter="0"/>
          <w:pgNumType w:start="1"/>
          <w:cols w:space="720"/>
          <w:docGrid w:type="lines" w:linePitch="341" w:charSpace="2373"/>
        </w:sectPr>
      </w:pPr>
    </w:p>
    <w:p w:rsidR="007850D8" w:rsidRDefault="007850D8"/>
    <w:sectPr w:rsidR="007850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53F6"/>
    <w:rsid w:val="003D53F6"/>
    <w:rsid w:val="007850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53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53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209</Words>
  <Characters>1197</Characters>
  <Application>Microsoft Office Word</Application>
  <DocSecurity>0</DocSecurity>
  <Lines>9</Lines>
  <Paragraphs>2</Paragraphs>
  <ScaleCrop>false</ScaleCrop>
  <Company>微软中国</Company>
  <LinksUpToDate>false</LinksUpToDate>
  <CharactersWithSpaces>1404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2022-08-12T03:49:00Z</dcterms:created>
</cp:coreProperties>
</file>