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84" w:rsidRDefault="00DE1C84">
      <w:pPr>
        <w:pStyle w:val="1"/>
      </w:pPr>
      <w:r>
        <w:rPr>
          <w:rFonts w:hint="eastAsia"/>
        </w:rPr>
        <w:t>青云谱法院打造“三个升级版”力促“诉事速办”工作显成效</w:t>
      </w:r>
    </w:p>
    <w:p w:rsidR="00DE1C84" w:rsidRDefault="00DE1C84">
      <w:pPr>
        <w:ind w:firstLine="420"/>
      </w:pPr>
      <w:r>
        <w:rPr>
          <w:rFonts w:hint="eastAsia"/>
        </w:rPr>
        <w:t>为进一步满足人民群众简便、快捷、低成本的解纷需求，青云谱法院于今年</w:t>
      </w:r>
      <w:r>
        <w:rPr>
          <w:rFonts w:hint="eastAsia"/>
        </w:rPr>
        <w:t>3</w:t>
      </w:r>
      <w:r>
        <w:rPr>
          <w:rFonts w:hint="eastAsia"/>
        </w:rPr>
        <w:t>月份开通了“诉事速办”服务通道，通过即时的人工服务，力求当事人的各项诉事、诉求能够得到速回、速办。</w:t>
      </w:r>
    </w:p>
    <w:p w:rsidR="00DE1C84" w:rsidRDefault="00DE1C84">
      <w:pPr>
        <w:ind w:firstLine="420"/>
      </w:pPr>
      <w:r>
        <w:rPr>
          <w:rFonts w:hint="eastAsia"/>
        </w:rPr>
        <w:t>自该服务通道上线以来，该院对当事人来电、在线留言的多元司法需求迅速回应，积极解决。截至</w:t>
      </w:r>
      <w:r>
        <w:rPr>
          <w:rFonts w:hint="eastAsia"/>
        </w:rPr>
        <w:t>7</w:t>
      </w:r>
      <w:r>
        <w:rPr>
          <w:rFonts w:hint="eastAsia"/>
        </w:rPr>
        <w:t>月</w:t>
      </w:r>
      <w:r>
        <w:rPr>
          <w:rFonts w:hint="eastAsia"/>
        </w:rPr>
        <w:t>28</w:t>
      </w:r>
      <w:r>
        <w:rPr>
          <w:rFonts w:hint="eastAsia"/>
        </w:rPr>
        <w:t>日，来电回电共</w:t>
      </w:r>
      <w:r>
        <w:rPr>
          <w:rFonts w:hint="eastAsia"/>
        </w:rPr>
        <w:t>1912</w:t>
      </w:r>
      <w:r>
        <w:rPr>
          <w:rFonts w:hint="eastAsia"/>
        </w:rPr>
        <w:t>次，在线留言共</w:t>
      </w:r>
      <w:r>
        <w:rPr>
          <w:rFonts w:hint="eastAsia"/>
        </w:rPr>
        <w:t>73</w:t>
      </w:r>
      <w:r>
        <w:rPr>
          <w:rFonts w:hint="eastAsia"/>
        </w:rPr>
        <w:t>条。</w:t>
      </w:r>
    </w:p>
    <w:p w:rsidR="00DE1C84" w:rsidRDefault="00DE1C84">
      <w:pPr>
        <w:ind w:firstLine="420"/>
      </w:pPr>
      <w:r>
        <w:rPr>
          <w:rFonts w:hint="eastAsia"/>
        </w:rPr>
        <w:t>制度升级</w:t>
      </w:r>
    </w:p>
    <w:p w:rsidR="00DE1C84" w:rsidRDefault="00DE1C84">
      <w:pPr>
        <w:ind w:firstLine="420"/>
      </w:pPr>
      <w:r>
        <w:rPr>
          <w:rFonts w:hint="eastAsia"/>
        </w:rPr>
        <w:t>实现诉事速办服务通道“规范化”。该院出台了《诉事速办服务通道高质量运行的实施方案》《促进诉事速办服务通道高质量运行的若干规定》《诉事速办微办案细则》三个文件，制定了关于接打电话的文明规范用语，明确各部门人员分工、职责划分以及诉事速办工作流程，同时用好考核“指挥棒”，督查部门不定期进行电话抽查、录音备份抽查，对未按规定回复的在全院进行通报、谈话，确保诉事速办工作出实效。引入外部智慧，不定期邀请人大代表、律师参加诉事速办工作调度会，听取其意见建议。</w:t>
      </w:r>
    </w:p>
    <w:p w:rsidR="00DE1C84" w:rsidRDefault="00DE1C84">
      <w:pPr>
        <w:ind w:firstLine="420"/>
      </w:pPr>
      <w:r>
        <w:rPr>
          <w:rFonts w:hint="eastAsia"/>
        </w:rPr>
        <w:t>渠道升级</w:t>
      </w:r>
    </w:p>
    <w:p w:rsidR="00DE1C84" w:rsidRDefault="00DE1C84">
      <w:pPr>
        <w:ind w:firstLine="420"/>
      </w:pPr>
      <w:r>
        <w:rPr>
          <w:rFonts w:hint="eastAsia"/>
        </w:rPr>
        <w:t>实现诉事速办服务通道“立体化”。除了原有的对外固定电话外，诉事速办服务通道增设了诉事速办专用移动电话以及微信公众号在线留言两种渠道。</w:t>
      </w:r>
      <w:r>
        <w:rPr>
          <w:rFonts w:hint="eastAsia"/>
        </w:rPr>
        <w:t>7</w:t>
      </w:r>
      <w:r>
        <w:rPr>
          <w:rFonts w:hint="eastAsia"/>
        </w:rPr>
        <w:t>个部门设立诉事速办专员，配备诉事速办工作手机、号码，专人专机提供</w:t>
      </w:r>
      <w:r>
        <w:rPr>
          <w:rFonts w:hint="eastAsia"/>
        </w:rPr>
        <w:t>24</w:t>
      </w:r>
      <w:r>
        <w:rPr>
          <w:rFonts w:hint="eastAsia"/>
        </w:rPr>
        <w:t>小时不关机服务。对微信公众号在线留言，要求</w:t>
      </w:r>
      <w:r>
        <w:rPr>
          <w:rFonts w:hint="eastAsia"/>
        </w:rPr>
        <w:t>24</w:t>
      </w:r>
      <w:r>
        <w:rPr>
          <w:rFonts w:hint="eastAsia"/>
        </w:rPr>
        <w:t>小时内主动回应当事人，做到“件件有回音、事事有反馈”。多渠道的开拓，为当事人提供了更加多元化的诉求反映途径。</w:t>
      </w:r>
    </w:p>
    <w:p w:rsidR="00DE1C84" w:rsidRDefault="00DE1C84">
      <w:pPr>
        <w:ind w:firstLine="420"/>
      </w:pPr>
      <w:r>
        <w:rPr>
          <w:rFonts w:hint="eastAsia"/>
        </w:rPr>
        <w:t>方式升级</w:t>
      </w:r>
    </w:p>
    <w:p w:rsidR="00DE1C84" w:rsidRDefault="00DE1C84">
      <w:pPr>
        <w:ind w:firstLine="420"/>
      </w:pPr>
      <w:r>
        <w:rPr>
          <w:rFonts w:hint="eastAsia"/>
        </w:rPr>
        <w:t>实现诉事速办服务通道“高效化”。各部门专员实现信息共享，将当事人诉求在内部进行交转，直通直接责任部门、直接承办法官，确保当事人只打一次电话找对人、找对路；严格做好台账记录，形成工作清单，每日跟进当事人诉求解决的情况，努力做到日日清、事事毕，高效准确地满足群众司法需求。</w:t>
      </w:r>
    </w:p>
    <w:p w:rsidR="00DE1C84" w:rsidRDefault="00DE1C84">
      <w:pPr>
        <w:ind w:firstLine="420"/>
      </w:pPr>
      <w:r>
        <w:rPr>
          <w:rFonts w:hint="eastAsia"/>
        </w:rPr>
        <w:t>下一步，青云谱法院将继续探索“诉事速办”服务质量的提升路径，努力将“诉事速办”工作推深做实，打造一条更快、更优、更低成本解决群众诉求的便民服务通道，擦亮全市法院司法为民的新名片。</w:t>
      </w:r>
    </w:p>
    <w:p w:rsidR="00DE1C84" w:rsidRDefault="00DE1C84">
      <w:pPr>
        <w:ind w:firstLine="420"/>
        <w:jc w:val="right"/>
      </w:pPr>
      <w:r>
        <w:rPr>
          <w:rFonts w:hint="eastAsia"/>
        </w:rPr>
        <w:t>南昌市青云谱区人民法院</w:t>
      </w:r>
      <w:r>
        <w:rPr>
          <w:rFonts w:hint="eastAsia"/>
        </w:rPr>
        <w:t>2022-07-28</w:t>
      </w:r>
    </w:p>
    <w:p w:rsidR="00DE1C84" w:rsidRDefault="00DE1C84" w:rsidP="00734F4C">
      <w:pPr>
        <w:sectPr w:rsidR="00DE1C84" w:rsidSect="00734F4C">
          <w:type w:val="continuous"/>
          <w:pgSz w:w="11906" w:h="16838"/>
          <w:pgMar w:top="1644" w:right="1236" w:bottom="1418" w:left="1814" w:header="851" w:footer="907" w:gutter="0"/>
          <w:pgNumType w:start="1"/>
          <w:cols w:space="720"/>
          <w:docGrid w:type="lines" w:linePitch="341" w:charSpace="2373"/>
        </w:sectPr>
      </w:pPr>
    </w:p>
    <w:p w:rsidR="00CD0996" w:rsidRDefault="00CD0996"/>
    <w:sectPr w:rsidR="00CD09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1C84"/>
    <w:rsid w:val="00CD0996"/>
    <w:rsid w:val="00DE1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E1C8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E1C8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Application>Microsoft Office Word</Application>
  <DocSecurity>0</DocSecurity>
  <Lines>6</Lines>
  <Paragraphs>1</Paragraphs>
  <ScaleCrop>false</ScaleCrop>
  <Company>微软中国</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2022-08-10T09:42:00Z</dcterms:created>
</cp:coreProperties>
</file>