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1B4" w:rsidRDefault="009901B4">
      <w:pPr>
        <w:pStyle w:val="1"/>
      </w:pPr>
      <w:r>
        <w:rPr>
          <w:rFonts w:hint="eastAsia"/>
        </w:rPr>
        <w:t>信宜法院：执行良方治源头，打财断血维稳定</w:t>
      </w:r>
    </w:p>
    <w:p w:rsidR="009901B4" w:rsidRDefault="009901B4">
      <w:pPr>
        <w:ind w:firstLine="420"/>
        <w:jc w:val="left"/>
      </w:pPr>
      <w:r>
        <w:rPr>
          <w:rFonts w:hint="eastAsia"/>
        </w:rPr>
        <w:t>善除害者察其本，善理疾者绝其源。为彻底铲除黑恶势力滋生的土壤，信宜法院坚持以“破案攻坚”开路、以“打伞破网”断根、以“打财断血”绝后、以“问题整改”提质、以“组织建设”强基，将依法严惩黑恶犯罪与系统治理、综合治理、源头治理相结合，重拳出击开展涉黑恶财产刑执行“雷霆行动”，在内外联动、标本兼治上下功夫，强力推进打财断血专项行动。</w:t>
      </w:r>
    </w:p>
    <w:p w:rsidR="009901B4" w:rsidRDefault="009901B4">
      <w:pPr>
        <w:ind w:firstLine="420"/>
        <w:jc w:val="left"/>
      </w:pPr>
      <w:r>
        <w:rPr>
          <w:rFonts w:hint="eastAsia"/>
        </w:rPr>
        <w:t>案件一个不少</w:t>
      </w:r>
    </w:p>
    <w:p w:rsidR="009901B4" w:rsidRDefault="009901B4">
      <w:pPr>
        <w:ind w:firstLine="420"/>
        <w:jc w:val="left"/>
      </w:pPr>
      <w:r>
        <w:rPr>
          <w:rFonts w:hint="eastAsia"/>
        </w:rPr>
        <w:t>被告人林某添等</w:t>
      </w:r>
      <w:r>
        <w:rPr>
          <w:rFonts w:hint="eastAsia"/>
        </w:rPr>
        <w:t>24</w:t>
      </w:r>
      <w:r>
        <w:rPr>
          <w:rFonts w:hint="eastAsia"/>
        </w:rPr>
        <w:t>人犯开设赌场罪、非法拘禁罪、非法侵入住宅罪、寻衅滋事罪案，经茂名中院审理查明案件事实，依法对</w:t>
      </w:r>
      <w:r>
        <w:rPr>
          <w:rFonts w:hint="eastAsia"/>
        </w:rPr>
        <w:t>24</w:t>
      </w:r>
      <w:r>
        <w:rPr>
          <w:rFonts w:hint="eastAsia"/>
        </w:rPr>
        <w:t>名被告人判处六个月至八年六个月不等有期徒刑。随后，信宜法院将林某添等</w:t>
      </w:r>
      <w:r>
        <w:rPr>
          <w:rFonts w:hint="eastAsia"/>
        </w:rPr>
        <w:t>24</w:t>
      </w:r>
      <w:r>
        <w:rPr>
          <w:rFonts w:hint="eastAsia"/>
        </w:rPr>
        <w:t>人的刑事罚金、追缴违法所得进行分别立案执行，涉案财产刑</w:t>
      </w:r>
      <w:r>
        <w:rPr>
          <w:rFonts w:hint="eastAsia"/>
        </w:rPr>
        <w:t>33</w:t>
      </w:r>
      <w:r>
        <w:rPr>
          <w:rFonts w:hint="eastAsia"/>
        </w:rPr>
        <w:t>件，金额</w:t>
      </w:r>
      <w:r>
        <w:rPr>
          <w:rFonts w:hint="eastAsia"/>
        </w:rPr>
        <w:t>79.8</w:t>
      </w:r>
      <w:r>
        <w:rPr>
          <w:rFonts w:hint="eastAsia"/>
        </w:rPr>
        <w:t>万元。由于涉案的被执行人较多，且居住区域分散在</w:t>
      </w:r>
      <w:r>
        <w:rPr>
          <w:rFonts w:hint="eastAsia"/>
        </w:rPr>
        <w:t>7</w:t>
      </w:r>
      <w:r>
        <w:rPr>
          <w:rFonts w:hint="eastAsia"/>
        </w:rPr>
        <w:t>个镇街，均距信宜</w:t>
      </w:r>
      <w:r>
        <w:rPr>
          <w:rFonts w:hint="eastAsia"/>
        </w:rPr>
        <w:t>100</w:t>
      </w:r>
      <w:r>
        <w:rPr>
          <w:rFonts w:hint="eastAsia"/>
        </w:rPr>
        <w:t>多公理，给执行工作带来极大困难。</w:t>
      </w:r>
    </w:p>
    <w:p w:rsidR="009901B4" w:rsidRDefault="009901B4">
      <w:pPr>
        <w:ind w:firstLine="420"/>
        <w:jc w:val="left"/>
      </w:pPr>
      <w:r>
        <w:rPr>
          <w:rFonts w:hint="eastAsia"/>
        </w:rPr>
        <w:t>信宜法院执行局承办案件后，充分运用法院执行集约化、信息化成果，利用法院查控系统对涉案人员存款账户进行查询、冻结、扣划。发挥联动机制优势，争取公安机关支持，及时提取公安机关扣押的财产并移交入库。紧密联系群众、发动群众提供执行线索，摸清被执行人动向，为精准执行打下良好的群众基础。为有效查控被执行人财产，执行人员先后五次到茂名市不动产登记中心、电白区不动产登记中心，查询、查封被执行人房产，委托外地法院查封被执行人车辆，杜绝被执行人逃避执行转移财产行为。执行人员多次通过电话联系或上门耐心做被执行人家属工作，释法析理，向其家属宣传扫黑除恶的政策，表明扫黑除恶、打财断血的决心。对未主动履行的被执行人，实施搜查、拘留等强制措施，有力打击了被执行人的侥幸心理。</w:t>
      </w:r>
    </w:p>
    <w:p w:rsidR="009901B4" w:rsidRDefault="009901B4">
      <w:pPr>
        <w:ind w:firstLine="420"/>
        <w:jc w:val="left"/>
      </w:pPr>
      <w:r>
        <w:rPr>
          <w:rFonts w:hint="eastAsia"/>
        </w:rPr>
        <w:t>涉黑恶社会性质组织犯罪案件，一般涉案财产量大、被执行人众多，执行过程中如处理不当将直接影响到“黑财清底”的总体成果。信宜法院在执行过程中刚柔并济、多措并举，秉承善意文明执行理念，并做到依法打财断血与保障民生相结合，与保障案外人合法权益相结合，为完成“黑财清底”任务打下坚实的基础。截至日前，涉黑恶案件移送执行共</w:t>
      </w:r>
      <w:r>
        <w:rPr>
          <w:rFonts w:hint="eastAsia"/>
        </w:rPr>
        <w:t>12</w:t>
      </w:r>
      <w:r>
        <w:rPr>
          <w:rFonts w:hint="eastAsia"/>
        </w:rPr>
        <w:t>宗</w:t>
      </w:r>
      <w:r>
        <w:rPr>
          <w:rFonts w:hint="eastAsia"/>
        </w:rPr>
        <w:t>65</w:t>
      </w:r>
      <w:r>
        <w:rPr>
          <w:rFonts w:hint="eastAsia"/>
        </w:rPr>
        <w:t>人，结案</w:t>
      </w:r>
      <w:r>
        <w:rPr>
          <w:rFonts w:hint="eastAsia"/>
        </w:rPr>
        <w:t>8</w:t>
      </w:r>
      <w:r>
        <w:rPr>
          <w:rFonts w:hint="eastAsia"/>
        </w:rPr>
        <w:t>宗</w:t>
      </w:r>
      <w:r>
        <w:rPr>
          <w:rFonts w:hint="eastAsia"/>
        </w:rPr>
        <w:t>49</w:t>
      </w:r>
      <w:r>
        <w:rPr>
          <w:rFonts w:hint="eastAsia"/>
        </w:rPr>
        <w:t>人，</w:t>
      </w:r>
      <w:r>
        <w:rPr>
          <w:rFonts w:hint="eastAsia"/>
        </w:rPr>
        <w:t>4</w:t>
      </w:r>
      <w:r>
        <w:rPr>
          <w:rFonts w:hint="eastAsia"/>
        </w:rPr>
        <w:t>宗正在执行，执行到位总金额</w:t>
      </w:r>
      <w:r>
        <w:rPr>
          <w:rFonts w:hint="eastAsia"/>
        </w:rPr>
        <w:t>638</w:t>
      </w:r>
      <w:r>
        <w:rPr>
          <w:rFonts w:hint="eastAsia"/>
        </w:rPr>
        <w:t>万多元。</w:t>
      </w:r>
    </w:p>
    <w:p w:rsidR="009901B4" w:rsidRDefault="009901B4">
      <w:pPr>
        <w:ind w:firstLine="420"/>
        <w:jc w:val="left"/>
      </w:pPr>
      <w:r>
        <w:rPr>
          <w:rFonts w:hint="eastAsia"/>
        </w:rPr>
        <w:t>财产一笔不漏</w:t>
      </w:r>
    </w:p>
    <w:p w:rsidR="009901B4" w:rsidRDefault="009901B4">
      <w:pPr>
        <w:ind w:firstLine="420"/>
        <w:jc w:val="left"/>
      </w:pPr>
      <w:r>
        <w:rPr>
          <w:rFonts w:hint="eastAsia"/>
        </w:rPr>
        <w:t>信宜市东镇某村的土地被政府征收后，赖某军等个别村民以没有落实好留用地和返还地为借口，阻止已合法购买土地的被害人建房或使用土地，长期霸占使用被害人的土地，以村小组的名义把涉案土地出租牟利，非法获取土地收益，以土地补偿款、赞助费等名义向已合法购买土地的被害人索取财物。信宜法院依法对被告人赖某军等六人涉恶势力犯罪案作出一审宣判，判处赖某军等六人有期徒刑二年六个月至八年不等，并处罚金。对被告人在敲诈勒索犯罪中所索取到的财物，责令退赔给被害人。</w:t>
      </w:r>
    </w:p>
    <w:p w:rsidR="009901B4" w:rsidRDefault="009901B4">
      <w:pPr>
        <w:ind w:firstLine="420"/>
        <w:jc w:val="left"/>
      </w:pPr>
      <w:r>
        <w:rPr>
          <w:rFonts w:hint="eastAsia"/>
        </w:rPr>
        <w:t>判决生效后，信宜法院迅速将案件移交执行，涉案财产刑</w:t>
      </w:r>
      <w:r>
        <w:rPr>
          <w:rFonts w:hint="eastAsia"/>
        </w:rPr>
        <w:t>15</w:t>
      </w:r>
      <w:r>
        <w:rPr>
          <w:rFonts w:hint="eastAsia"/>
        </w:rPr>
        <w:t>件，罚金</w:t>
      </w:r>
      <w:r>
        <w:rPr>
          <w:rFonts w:hint="eastAsia"/>
        </w:rPr>
        <w:t>330000</w:t>
      </w:r>
      <w:r>
        <w:rPr>
          <w:rFonts w:hint="eastAsia"/>
        </w:rPr>
        <w:t>元、责令退赔</w:t>
      </w:r>
      <w:r>
        <w:rPr>
          <w:rFonts w:hint="eastAsia"/>
        </w:rPr>
        <w:t>511315</w:t>
      </w:r>
      <w:r>
        <w:rPr>
          <w:rFonts w:hint="eastAsia"/>
        </w:rPr>
        <w:t>元，合计</w:t>
      </w:r>
      <w:r>
        <w:rPr>
          <w:rFonts w:hint="eastAsia"/>
        </w:rPr>
        <w:t>841315</w:t>
      </w:r>
      <w:r>
        <w:rPr>
          <w:rFonts w:hint="eastAsia"/>
        </w:rPr>
        <w:t>元。执行人员迅速划扣公安机关冻结的赖某军等六人及相关人员财产，并三次召集被执行人家属，做其思想工作，释法明理，向其家属宣传扫黑除恶的政策，表明扫黑除恶、打财断血的决心，引导被执行人家属如实交待被执行人违法所得财产的线索并配合退赃。该案于一个月内完成向被害人退赔，财产一笔不漏。</w:t>
      </w:r>
    </w:p>
    <w:p w:rsidR="009901B4" w:rsidRDefault="009901B4">
      <w:pPr>
        <w:ind w:firstLine="420"/>
        <w:jc w:val="left"/>
      </w:pPr>
      <w:r>
        <w:rPr>
          <w:rFonts w:hint="eastAsia"/>
        </w:rPr>
        <w:t>信宜法院坚决贯彻“打准打实打狠打彻底”要求，依法运用好追缴、没收、判处财产刑等刑罚手段，组建执行工作专班，制定出台相关执行措施，主动出击调查、多向查控财产，加快涉案财产移交、评估、处置等流程，确保财产刑判项落到实处。财产刑执行到位率和追缴、没收违法财产执行到位率进一步提升，涉恶案件财产执行到位率和追缴、没收违法所得执行到位率居全市前列。</w:t>
      </w:r>
    </w:p>
    <w:p w:rsidR="009901B4" w:rsidRDefault="009901B4">
      <w:pPr>
        <w:ind w:firstLine="420"/>
        <w:jc w:val="left"/>
      </w:pPr>
      <w:r>
        <w:rPr>
          <w:rFonts w:hint="eastAsia"/>
        </w:rPr>
        <w:t>健全长效机制</w:t>
      </w:r>
    </w:p>
    <w:p w:rsidR="009901B4" w:rsidRDefault="009901B4">
      <w:pPr>
        <w:ind w:firstLine="420"/>
        <w:jc w:val="left"/>
      </w:pPr>
      <w:r>
        <w:rPr>
          <w:rFonts w:hint="eastAsia"/>
        </w:rPr>
        <w:t>自扫黑除恶专项斗争开展以来，信宜法院始终把扫黑除恶专项斗争摆在人民法院工作的重要位置，制定完善机制，狠抓执法办案第一要务，坚持以审判为中心，强化程序意识和证据意识，把握好“从重从快”方针和“宽严相济”政策。为克服疫情带来的不利影响，信宜法院充分利用智慧法院建设成果，通过“线上</w:t>
      </w:r>
      <w:r>
        <w:rPr>
          <w:rFonts w:hint="eastAsia"/>
        </w:rPr>
        <w:t>+</w:t>
      </w:r>
      <w:r>
        <w:rPr>
          <w:rFonts w:hint="eastAsia"/>
        </w:rPr>
        <w:t>线下”、云审判等新型审判方法，破解现实难题。对于涉黑恶案件财产刑执行，信宜市人民法院党组高度重视，多次召开相关会议，明确职责，组建涉黑恶案件财产刑案件的执行专班，要求在“打财断血”上实现新突破，紧盯黑恶势力经济基础不放，彻底阻断黑恶犯罪死灰复燃的条件。</w:t>
      </w:r>
    </w:p>
    <w:p w:rsidR="009901B4" w:rsidRDefault="009901B4">
      <w:pPr>
        <w:ind w:firstLine="420"/>
        <w:jc w:val="left"/>
      </w:pPr>
      <w:r>
        <w:rPr>
          <w:rFonts w:hint="eastAsia"/>
        </w:rPr>
        <w:t>同时，坚持“当下治”与“长久立”相结合，针对难点，深入开展调研，积极探索建立破难题、管长远的特色机制</w:t>
      </w:r>
      <w:r>
        <w:rPr>
          <w:rFonts w:hint="eastAsia"/>
        </w:rPr>
        <w:t>,</w:t>
      </w:r>
      <w:r>
        <w:rPr>
          <w:rFonts w:hint="eastAsia"/>
        </w:rPr>
        <w:t>着力在建章立制方面实现新突破；以队伍教育整顿为契机，紧扣扫黑除恶专项斗争发现的问题，彻底整治顽瘴痼疾，进一步巩固扫黑除恶专项斗争成果</w:t>
      </w:r>
      <w:r>
        <w:rPr>
          <w:rFonts w:hint="eastAsia"/>
        </w:rPr>
        <w:t>,</w:t>
      </w:r>
      <w:r>
        <w:rPr>
          <w:rFonts w:hint="eastAsia"/>
        </w:rPr>
        <w:t>着力在提升审判质效方面实现新突破；始终坚持把扫黑除恶与社会治理相结合，坚持“打”“治”“建”同步，积极与各重点行业主管部门建立良性互动关系，共排查、发现、移送线索近</w:t>
      </w:r>
      <w:r>
        <w:rPr>
          <w:rFonts w:hint="eastAsia"/>
        </w:rPr>
        <w:t>100</w:t>
      </w:r>
      <w:r>
        <w:rPr>
          <w:rFonts w:hint="eastAsia"/>
        </w:rPr>
        <w:t>条，发出司法建议</w:t>
      </w:r>
      <w:r>
        <w:rPr>
          <w:rFonts w:hint="eastAsia"/>
        </w:rPr>
        <w:t>16</w:t>
      </w:r>
      <w:r>
        <w:rPr>
          <w:rFonts w:hint="eastAsia"/>
        </w:rPr>
        <w:t>条，按期回复率</w:t>
      </w:r>
      <w:r>
        <w:rPr>
          <w:rFonts w:hint="eastAsia"/>
        </w:rPr>
        <w:t>100%</w:t>
      </w:r>
      <w:r>
        <w:rPr>
          <w:rFonts w:hint="eastAsia"/>
        </w:rPr>
        <w:t>。强化跟踪问效，认真落实普法责任制</w:t>
      </w:r>
      <w:r>
        <w:rPr>
          <w:rFonts w:hint="eastAsia"/>
        </w:rPr>
        <w:t>,</w:t>
      </w:r>
      <w:r>
        <w:rPr>
          <w:rFonts w:hint="eastAsia"/>
        </w:rPr>
        <w:t>着力在参与社会治理方面实现新突破，不断提高法院扫黑除恶法治化、规范化、专业化水平，为建设平安信宜、法治信宜贡献强有力的司法力量。</w:t>
      </w:r>
    </w:p>
    <w:p w:rsidR="009901B4" w:rsidRDefault="009901B4">
      <w:pPr>
        <w:ind w:firstLine="420"/>
        <w:jc w:val="right"/>
      </w:pPr>
      <w:r>
        <w:rPr>
          <w:rFonts w:hint="eastAsia"/>
        </w:rPr>
        <w:t>南方报业传媒集团南方</w:t>
      </w:r>
      <w:r>
        <w:rPr>
          <w:rFonts w:hint="eastAsia"/>
        </w:rPr>
        <w:t>+</w:t>
      </w:r>
      <w:r>
        <w:rPr>
          <w:rFonts w:hint="eastAsia"/>
        </w:rPr>
        <w:t>客户端</w:t>
      </w:r>
      <w:r>
        <w:rPr>
          <w:rFonts w:hint="eastAsia"/>
        </w:rPr>
        <w:t>2021-05-19</w:t>
      </w:r>
    </w:p>
    <w:p w:rsidR="009901B4" w:rsidRDefault="009901B4" w:rsidP="00AF2E54">
      <w:pPr>
        <w:sectPr w:rsidR="009901B4" w:rsidSect="00AF2E54">
          <w:type w:val="continuous"/>
          <w:pgSz w:w="11906" w:h="16838"/>
          <w:pgMar w:top="1644" w:right="1236" w:bottom="1418" w:left="1814" w:header="851" w:footer="907" w:gutter="0"/>
          <w:pgNumType w:start="1"/>
          <w:cols w:space="720"/>
          <w:docGrid w:type="lines" w:linePitch="341" w:charSpace="2373"/>
        </w:sectPr>
      </w:pPr>
    </w:p>
    <w:p w:rsidR="007144E6" w:rsidRDefault="007144E6"/>
    <w:sectPr w:rsidR="007144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01B4"/>
    <w:rsid w:val="007144E6"/>
    <w:rsid w:val="009901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901B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9901B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1784</Characters>
  <Application>Microsoft Office Word</Application>
  <DocSecurity>0</DocSecurity>
  <Lines>14</Lines>
  <Paragraphs>4</Paragraphs>
  <ScaleCrop>false</ScaleCrop>
  <Company>微软中国</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2022-08-11T05:37:00Z</dcterms:created>
</cp:coreProperties>
</file>