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A50" w:rsidRDefault="00C67A50">
      <w:pPr>
        <w:pStyle w:val="1"/>
      </w:pPr>
      <w:r>
        <w:rPr>
          <w:rFonts w:hint="eastAsia"/>
        </w:rPr>
        <w:t>青云谱法院精准施策助力法治化营商环境</w:t>
      </w:r>
    </w:p>
    <w:p w:rsidR="00C67A50" w:rsidRDefault="00C67A50">
      <w:pPr>
        <w:ind w:firstLine="420"/>
        <w:jc w:val="left"/>
      </w:pPr>
      <w:r>
        <w:rPr>
          <w:rFonts w:hint="eastAsia"/>
        </w:rPr>
        <w:t>5</w:t>
      </w:r>
      <w:r>
        <w:rPr>
          <w:rFonts w:hint="eastAsia"/>
        </w:rPr>
        <w:t>月</w:t>
      </w:r>
      <w:r>
        <w:rPr>
          <w:rFonts w:hint="eastAsia"/>
        </w:rPr>
        <w:t>13</w:t>
      </w:r>
      <w:r>
        <w:rPr>
          <w:rFonts w:hint="eastAsia"/>
        </w:rPr>
        <w:t>日，江西省南昌市青云谱区人民法院联合江西省法学会数据法学研究会等多家单位，共同来到青云谱区电子商务产业孵化基地，走访孵化基地的数字经济企业。</w:t>
      </w:r>
    </w:p>
    <w:p w:rsidR="00C67A50" w:rsidRDefault="00C67A50">
      <w:pPr>
        <w:ind w:firstLine="420"/>
        <w:jc w:val="left"/>
      </w:pPr>
      <w:r>
        <w:rPr>
          <w:rFonts w:hint="eastAsia"/>
        </w:rPr>
        <w:t>走访过程中，青云谱法院干警及多家单位工作人员与数字经济企业进行座谈交流，详细了解数字经济企业的运营情况、司法诉求等。同时，耐心解答了数字经济企业的法律咨询。</w:t>
      </w:r>
    </w:p>
    <w:p w:rsidR="00C67A50" w:rsidRDefault="00C67A50">
      <w:pPr>
        <w:ind w:firstLine="420"/>
        <w:jc w:val="left"/>
      </w:pPr>
      <w:r>
        <w:rPr>
          <w:rFonts w:hint="eastAsia"/>
        </w:rPr>
        <w:t>这是该院致力护航数字经济做大做强，优化法治化营商环境的一项具体举措。今年以来，青云谱法院聚焦江西省发布的优化营商环境“一号改革工程”（与发展数字经济的“一号发展工程”合称双“一号工程”），坚持以强化服务意识为主线，以勇于改革、靠前服务、求真务实为工作原则，落实落细优化职能、助企纾困、政策落实、智慧法院建设等举措，为优化法治化营商环境贡献了司法力量。</w:t>
      </w:r>
    </w:p>
    <w:p w:rsidR="00C67A50" w:rsidRDefault="00C67A50">
      <w:pPr>
        <w:ind w:firstLine="420"/>
        <w:jc w:val="left"/>
      </w:pPr>
      <w:r>
        <w:rPr>
          <w:rFonts w:hint="eastAsia"/>
        </w:rPr>
        <w:t>落实部署有力度</w:t>
      </w:r>
    </w:p>
    <w:p w:rsidR="00C67A50" w:rsidRDefault="00C67A50">
      <w:pPr>
        <w:ind w:firstLine="420"/>
        <w:jc w:val="left"/>
      </w:pPr>
      <w:r>
        <w:rPr>
          <w:rFonts w:hint="eastAsia"/>
        </w:rPr>
        <w:t>“营商环境是市场经济的生长之‘土’，是市场主体的生命之‘氧’，提升优化营商环境要不断强化政治意识和责任意识，找准切入点、瞄准着力点、扣准链接点。”青云谱法院党组书记、院长李平表示，青云谱法院于</w:t>
      </w:r>
      <w:r>
        <w:rPr>
          <w:rFonts w:hint="eastAsia"/>
        </w:rPr>
        <w:t>2022</w:t>
      </w:r>
      <w:r>
        <w:rPr>
          <w:rFonts w:hint="eastAsia"/>
        </w:rPr>
        <w:t>年春节后第一个工作日传达了江西省深化发展和改革双“一号工程”推进大会精神，成立推进双“一号工程”领导小组，把营商环境工作作为“一把手工程”顶格推进。</w:t>
      </w:r>
    </w:p>
    <w:p w:rsidR="00C67A50" w:rsidRDefault="00C67A50">
      <w:pPr>
        <w:ind w:firstLine="420"/>
        <w:jc w:val="left"/>
      </w:pPr>
      <w:r>
        <w:rPr>
          <w:rFonts w:hint="eastAsia"/>
        </w:rPr>
        <w:t>其后，青云谱法院组织“大学习大讨论”头脑风暴座谈，并出台相关具体实施意见及行动方案，既全面覆盖了江西省高级人民法院对标提升工作内容，也梳理汇总了</w:t>
      </w:r>
      <w:r>
        <w:rPr>
          <w:rFonts w:hint="eastAsia"/>
        </w:rPr>
        <w:t>10</w:t>
      </w:r>
      <w:r>
        <w:rPr>
          <w:rFonts w:hint="eastAsia"/>
        </w:rPr>
        <w:t>个方面</w:t>
      </w:r>
      <w:r>
        <w:rPr>
          <w:rFonts w:hint="eastAsia"/>
        </w:rPr>
        <w:t>41</w:t>
      </w:r>
      <w:r>
        <w:rPr>
          <w:rFonts w:hint="eastAsia"/>
        </w:rPr>
        <w:t>点特色工作举措。</w:t>
      </w:r>
    </w:p>
    <w:p w:rsidR="00C67A50" w:rsidRDefault="00C67A50">
      <w:pPr>
        <w:ind w:firstLine="420"/>
        <w:jc w:val="left"/>
      </w:pPr>
      <w:r>
        <w:rPr>
          <w:rFonts w:hint="eastAsia"/>
        </w:rPr>
        <w:t>通过确定任务分解表、工作进度安排表，上下“一盘棋”、形成“正效应”等举措，青云谱法院着力营造“案件受理不用求人、案件审理依法依规、案件执行便捷高效、司法服务暖心爽心”的司法环境，全力为法治化营商环境建设添能蓄势。</w:t>
      </w:r>
    </w:p>
    <w:p w:rsidR="00C67A50" w:rsidRDefault="00C67A50">
      <w:pPr>
        <w:ind w:firstLine="420"/>
        <w:jc w:val="left"/>
      </w:pPr>
      <w:r>
        <w:rPr>
          <w:rFonts w:hint="eastAsia"/>
        </w:rPr>
        <w:t>智慧赋能有速度</w:t>
      </w:r>
    </w:p>
    <w:p w:rsidR="00C67A50" w:rsidRDefault="00C67A50">
      <w:pPr>
        <w:ind w:firstLine="420"/>
        <w:jc w:val="left"/>
      </w:pPr>
      <w:r>
        <w:rPr>
          <w:rFonts w:hint="eastAsia"/>
        </w:rPr>
        <w:t>“请双方当事人确保设备正常、环境安静，保持网络信号持续畅通，现在开庭……”</w:t>
      </w:r>
    </w:p>
    <w:p w:rsidR="00C67A50" w:rsidRDefault="00C67A50">
      <w:pPr>
        <w:ind w:firstLine="420"/>
        <w:jc w:val="left"/>
      </w:pPr>
      <w:r>
        <w:rPr>
          <w:rFonts w:hint="eastAsia"/>
        </w:rPr>
        <w:t>4</w:t>
      </w:r>
      <w:r>
        <w:rPr>
          <w:rFonts w:hint="eastAsia"/>
        </w:rPr>
        <w:t>月</w:t>
      </w:r>
      <w:r>
        <w:rPr>
          <w:rFonts w:hint="eastAsia"/>
        </w:rPr>
        <w:t>19</w:t>
      </w:r>
      <w:r>
        <w:rPr>
          <w:rFonts w:hint="eastAsia"/>
        </w:rPr>
        <w:t>日，青云谱法院城南人民法庭副庭长胡件平一天连开五个庭，与双方当事人均通过智慧法院系统实现非接触、“云端见”的庭审。在一起买卖合同纠纷中，胡件平引导原、被告围绕违约方的认定和违约责任的核定两个争议焦点开展辩论，立足主责主业，运用法治思维和法治方式化解涉企纠纷。</w:t>
      </w:r>
    </w:p>
    <w:p w:rsidR="00C67A50" w:rsidRDefault="00C67A50">
      <w:pPr>
        <w:ind w:firstLine="420"/>
        <w:jc w:val="left"/>
      </w:pPr>
      <w:r>
        <w:rPr>
          <w:rFonts w:hint="eastAsia"/>
        </w:rPr>
        <w:t>近年来，青云谱法院着力打造“诉事速办”特色工作，专设优化营商环境和企业服务通道。利用智慧法院办案系统和服务通道，实现新冠肺炎疫情期间立案“不打烊”，审理“云端见”，执行“不掉线”。同时，该院不断完善“简案快审、繁案精审”审判模式，落实“调解优先、助企解纷”办案原则，通过网上立案、在线开庭、在线调解等“云办公”模式，对涉企案件粘贴“绿标签”，切实提高立案、审理、执行及流转效率。</w:t>
      </w:r>
    </w:p>
    <w:p w:rsidR="00C67A50" w:rsidRDefault="00C67A50">
      <w:pPr>
        <w:ind w:firstLine="420"/>
        <w:jc w:val="left"/>
      </w:pPr>
      <w:r>
        <w:rPr>
          <w:rFonts w:hint="eastAsia"/>
        </w:rPr>
        <w:t>2022</w:t>
      </w:r>
      <w:r>
        <w:rPr>
          <w:rFonts w:hint="eastAsia"/>
        </w:rPr>
        <w:t>年</w:t>
      </w:r>
      <w:r>
        <w:rPr>
          <w:rFonts w:hint="eastAsia"/>
        </w:rPr>
        <w:t>1</w:t>
      </w:r>
      <w:r>
        <w:rPr>
          <w:rFonts w:hint="eastAsia"/>
        </w:rPr>
        <w:t>月至今，青云谱法院通过在线方式开庭审理涉企案件百余件、涉及金额</w:t>
      </w:r>
      <w:r>
        <w:rPr>
          <w:rFonts w:hint="eastAsia"/>
        </w:rPr>
        <w:t>1800</w:t>
      </w:r>
      <w:r>
        <w:rPr>
          <w:rFonts w:hint="eastAsia"/>
        </w:rPr>
        <w:t>余万元，实现了“让信息多跑路、让企业少跑腿”。通过积极采取执行措施，充分运用“线上冻结</w:t>
      </w:r>
      <w:r>
        <w:rPr>
          <w:rFonts w:hint="eastAsia"/>
        </w:rPr>
        <w:t>+</w:t>
      </w:r>
      <w:r>
        <w:rPr>
          <w:rFonts w:hint="eastAsia"/>
        </w:rPr>
        <w:t>线下划拨”模式，查询执行信息</w:t>
      </w:r>
      <w:r>
        <w:rPr>
          <w:rFonts w:hint="eastAsia"/>
        </w:rPr>
        <w:t>700</w:t>
      </w:r>
      <w:r>
        <w:rPr>
          <w:rFonts w:hint="eastAsia"/>
        </w:rPr>
        <w:t>余次、冻结案款</w:t>
      </w:r>
      <w:r>
        <w:rPr>
          <w:rFonts w:hint="eastAsia"/>
        </w:rPr>
        <w:t>350</w:t>
      </w:r>
      <w:r>
        <w:rPr>
          <w:rFonts w:hint="eastAsia"/>
        </w:rPr>
        <w:t>余次、扣划案款</w:t>
      </w:r>
      <w:r>
        <w:rPr>
          <w:rFonts w:hint="eastAsia"/>
        </w:rPr>
        <w:t>200</w:t>
      </w:r>
      <w:r>
        <w:rPr>
          <w:rFonts w:hint="eastAsia"/>
        </w:rPr>
        <w:t>余次、高效执结涉合同纠纷案件</w:t>
      </w:r>
      <w:r>
        <w:rPr>
          <w:rFonts w:hint="eastAsia"/>
        </w:rPr>
        <w:t>40</w:t>
      </w:r>
      <w:r>
        <w:rPr>
          <w:rFonts w:hint="eastAsia"/>
        </w:rPr>
        <w:t>余件。</w:t>
      </w:r>
    </w:p>
    <w:p w:rsidR="00C67A50" w:rsidRDefault="00C67A50">
      <w:pPr>
        <w:ind w:firstLine="420"/>
        <w:jc w:val="left"/>
      </w:pPr>
      <w:r>
        <w:rPr>
          <w:rFonts w:hint="eastAsia"/>
        </w:rPr>
        <w:t>此外，青云谱法院还通过智能审判执行管理系统，持续强化院庭长监督管理，推进案件定期抽检，加强对涉企案件监管，努力确保裁判尺度统一。如今，该院已正式解锁无纸化办案新模式，实现从立案到归档的全流程无纸化，让审判执行工作更智慧、便捷、高效，为疫情防控和护航大局提供坚强的法治保障和优质的法律服务。</w:t>
      </w:r>
    </w:p>
    <w:p w:rsidR="00C67A50" w:rsidRDefault="00C67A50">
      <w:pPr>
        <w:ind w:firstLine="420"/>
        <w:jc w:val="left"/>
      </w:pPr>
      <w:r>
        <w:rPr>
          <w:rFonts w:hint="eastAsia"/>
        </w:rPr>
        <w:t>服务大局有深度</w:t>
      </w:r>
    </w:p>
    <w:p w:rsidR="00C67A50" w:rsidRDefault="00C67A50">
      <w:pPr>
        <w:ind w:firstLine="420"/>
        <w:jc w:val="left"/>
      </w:pPr>
      <w:r>
        <w:rPr>
          <w:rFonts w:hint="eastAsia"/>
        </w:rPr>
        <w:t>“干事争朝夕，落实尽精微。”青云谱法院以“进位赶超年”为抓手，着力把深化服务大局与高质量发展统筹起来，将优化营商环境与强化司法引领一并推进、相互促进。</w:t>
      </w:r>
    </w:p>
    <w:p w:rsidR="00C67A50" w:rsidRDefault="00C67A50">
      <w:pPr>
        <w:ind w:firstLine="420"/>
        <w:jc w:val="left"/>
      </w:pPr>
      <w:r>
        <w:rPr>
          <w:rFonts w:hint="eastAsia"/>
        </w:rPr>
        <w:t>“太感谢法院了！司法确认程序耗时短、手续少、全免费，非常高效、便捷，文书还不用上网，避免了影响公司的声誉。”江西省南昌市某置业公司负责人通过司法确认程序，与南昌市某传媒公司签下调解协议后说。</w:t>
      </w:r>
    </w:p>
    <w:p w:rsidR="00C67A50" w:rsidRDefault="00C67A50">
      <w:pPr>
        <w:ind w:firstLine="420"/>
        <w:jc w:val="left"/>
      </w:pPr>
      <w:r>
        <w:rPr>
          <w:rFonts w:hint="eastAsia"/>
        </w:rPr>
        <w:t>在该起涉企案件的处理过程中，承办法官多次联系青云谱区工商业联合会，成功调解并作出司法确认裁定书，实现案结事了，获得双方当事人的一致称赞。</w:t>
      </w:r>
    </w:p>
    <w:p w:rsidR="00C67A50" w:rsidRDefault="00C67A50">
      <w:pPr>
        <w:ind w:firstLine="420"/>
        <w:jc w:val="left"/>
      </w:pPr>
      <w:r>
        <w:rPr>
          <w:rFonts w:hint="eastAsia"/>
        </w:rPr>
        <w:t>青云谱法院结合区域特点，发挥比较优势，扎实推进“法院</w:t>
      </w:r>
      <w:r>
        <w:rPr>
          <w:rFonts w:hint="eastAsia"/>
        </w:rPr>
        <w:t>+</w:t>
      </w:r>
      <w:r>
        <w:rPr>
          <w:rFonts w:hint="eastAsia"/>
        </w:rPr>
        <w:t>”系列工作。成立“法院</w:t>
      </w:r>
      <w:r>
        <w:rPr>
          <w:rFonts w:hint="eastAsia"/>
        </w:rPr>
        <w:t>+</w:t>
      </w:r>
      <w:r>
        <w:rPr>
          <w:rFonts w:hint="eastAsia"/>
        </w:rPr>
        <w:t>商会”法律服务室、“法院</w:t>
      </w:r>
      <w:r>
        <w:rPr>
          <w:rFonts w:hint="eastAsia"/>
        </w:rPr>
        <w:t>+</w:t>
      </w:r>
      <w:r>
        <w:rPr>
          <w:rFonts w:hint="eastAsia"/>
        </w:rPr>
        <w:t>工会</w:t>
      </w:r>
      <w:r>
        <w:rPr>
          <w:rFonts w:hint="eastAsia"/>
        </w:rPr>
        <w:t>+</w:t>
      </w:r>
      <w:r>
        <w:rPr>
          <w:rFonts w:hint="eastAsia"/>
        </w:rPr>
        <w:t>劳仲委</w:t>
      </w:r>
      <w:r>
        <w:rPr>
          <w:rFonts w:hint="eastAsia"/>
        </w:rPr>
        <w:t>+</w:t>
      </w:r>
      <w:r>
        <w:rPr>
          <w:rFonts w:hint="eastAsia"/>
        </w:rPr>
        <w:t>律所”劳动争议联合调解工作室，主动开辟法律服务“直通车”，切实为企业发展“精准号脉”“对症下药”。</w:t>
      </w:r>
    </w:p>
    <w:p w:rsidR="00C67A50" w:rsidRDefault="00C67A50">
      <w:pPr>
        <w:ind w:firstLine="420"/>
        <w:jc w:val="left"/>
      </w:pPr>
      <w:r>
        <w:rPr>
          <w:rFonts w:hint="eastAsia"/>
        </w:rPr>
        <w:t>同时，青云谱法院还与该区政府联合下发《企业破产处置府院联动机制工作方案》，深化“互联互通、信息共享、合力处置”的破产处置联动机制。坚持把非诉讼纠纷解决机制挺在前面，深度打造“矛盾纠纷联合调处中心”，通过常见纠纷“会诊”机制和重点纠纷“预约”机制，靶向发力，加快案件流转，全面提升服务企业实效。</w:t>
      </w:r>
    </w:p>
    <w:p w:rsidR="00C67A50" w:rsidRDefault="00C67A50">
      <w:pPr>
        <w:ind w:firstLine="420"/>
        <w:jc w:val="left"/>
      </w:pPr>
      <w:r>
        <w:rPr>
          <w:rFonts w:hint="eastAsia"/>
        </w:rPr>
        <w:t>暖企服务有温度</w:t>
      </w:r>
    </w:p>
    <w:p w:rsidR="00C67A50" w:rsidRDefault="00C67A50">
      <w:pPr>
        <w:ind w:firstLine="420"/>
        <w:jc w:val="left"/>
      </w:pPr>
      <w:r>
        <w:rPr>
          <w:rFonts w:hint="eastAsia"/>
        </w:rPr>
        <w:t>“解决企业反映的问题，让他们心无旁骛谋发展，必须出实招、下实功、见实效。真正让市场主体感受到司法保障，是关键之举。”李平对于法治化营商环境建设有着清醒的认识。</w:t>
      </w:r>
    </w:p>
    <w:p w:rsidR="00C67A50" w:rsidRDefault="00C67A50">
      <w:pPr>
        <w:ind w:firstLine="420"/>
        <w:jc w:val="left"/>
      </w:pPr>
      <w:r>
        <w:rPr>
          <w:rFonts w:hint="eastAsia"/>
        </w:rPr>
        <w:t>青云谱法院深入检视在法治化营商环境建设中存在的问题，广泛了解服务对象对法院优化营商环境工作的满意度，认真归纳梳理涉法涉诉重点难点问题，并多次召开驻区企业座谈会、律协座谈会，开展“法官进企业”活动</w:t>
      </w:r>
      <w:r>
        <w:rPr>
          <w:rFonts w:hint="eastAsia"/>
        </w:rPr>
        <w:t>32</w:t>
      </w:r>
      <w:r>
        <w:rPr>
          <w:rFonts w:hint="eastAsia"/>
        </w:rPr>
        <w:t>次，充分了解企业诉求、行业需求、产业要求，帮助增强风险防范意识，把服务做得更靠前、更精细。</w:t>
      </w:r>
    </w:p>
    <w:p w:rsidR="00C67A50" w:rsidRDefault="00C67A50">
      <w:pPr>
        <w:ind w:firstLine="420"/>
        <w:jc w:val="left"/>
      </w:pPr>
      <w:r>
        <w:rPr>
          <w:rFonts w:hint="eastAsia"/>
        </w:rPr>
        <w:t>5</w:t>
      </w:r>
      <w:r>
        <w:rPr>
          <w:rFonts w:hint="eastAsia"/>
        </w:rPr>
        <w:t>月</w:t>
      </w:r>
      <w:r>
        <w:rPr>
          <w:rFonts w:hint="eastAsia"/>
        </w:rPr>
        <w:t>23</w:t>
      </w:r>
      <w:r>
        <w:rPr>
          <w:rFonts w:hint="eastAsia"/>
        </w:rPr>
        <w:t>日，江西省南昌市青云谱区人民法院法官在辖区购物中心了解企业经营情况</w:t>
      </w:r>
      <w:r>
        <w:rPr>
          <w:rFonts w:hint="eastAsia"/>
        </w:rPr>
        <w:t xml:space="preserve"> </w:t>
      </w:r>
      <w:r>
        <w:rPr>
          <w:rFonts w:hint="eastAsia"/>
        </w:rPr>
        <w:t>摄影</w:t>
      </w:r>
      <w:r>
        <w:rPr>
          <w:rFonts w:hint="eastAsia"/>
        </w:rPr>
        <w:t xml:space="preserve"> </w:t>
      </w:r>
      <w:r>
        <w:rPr>
          <w:rFonts w:hint="eastAsia"/>
        </w:rPr>
        <w:t>胡杨</w:t>
      </w:r>
    </w:p>
    <w:p w:rsidR="00C67A50" w:rsidRDefault="00C67A50">
      <w:pPr>
        <w:ind w:firstLine="420"/>
        <w:jc w:val="left"/>
      </w:pPr>
      <w:r>
        <w:rPr>
          <w:rFonts w:hint="eastAsia"/>
        </w:rPr>
        <w:t>青云谱法院充分保护当事人合法权益，积极帮助涉诉企业降低诉讼成本、加快利益兑现，用兼具力度与温度的举措，找准司法保护和企业发展的平衡点。同时，该院编印发放《诉讼服务流程指引》，为当事人提供套餐式、主题式服务。该院微信公众号同步开设“助力双‘一号工程’”专栏，推送最新法律法规，并用通俗易懂的问答方式介绍法律知识点，突出维护市场主体健康发展，全力打好服务企业的“组合拳”。</w:t>
      </w:r>
    </w:p>
    <w:p w:rsidR="00C67A50" w:rsidRDefault="00C67A50">
      <w:pPr>
        <w:ind w:firstLine="420"/>
        <w:jc w:val="left"/>
      </w:pPr>
      <w:r>
        <w:rPr>
          <w:rFonts w:hint="eastAsia"/>
        </w:rPr>
        <w:t>下一步，青云谱法院将切实增强大局意识，以过硬举措和扎实作风精准施策、持续用力、久久为功，让企业更具充沛发展活力，打造出更加安全、公平、便利的营商环境，使营商环境在法治沃土中不断优化提升。</w:t>
      </w:r>
    </w:p>
    <w:p w:rsidR="00C67A50" w:rsidRDefault="00C67A50">
      <w:pPr>
        <w:ind w:firstLine="420"/>
        <w:jc w:val="right"/>
      </w:pPr>
      <w:r>
        <w:rPr>
          <w:rFonts w:hint="eastAsia"/>
        </w:rPr>
        <w:t>中国审判</w:t>
      </w:r>
      <w:r>
        <w:rPr>
          <w:rFonts w:hint="eastAsia"/>
        </w:rPr>
        <w:t>2022-06-29</w:t>
      </w:r>
    </w:p>
    <w:p w:rsidR="00C67A50" w:rsidRDefault="00C67A50" w:rsidP="00734F4C">
      <w:pPr>
        <w:sectPr w:rsidR="00C67A50" w:rsidSect="00734F4C">
          <w:type w:val="continuous"/>
          <w:pgSz w:w="11906" w:h="16838"/>
          <w:pgMar w:top="1644" w:right="1236" w:bottom="1418" w:left="1814" w:header="851" w:footer="907" w:gutter="0"/>
          <w:pgNumType w:start="1"/>
          <w:cols w:space="720"/>
          <w:docGrid w:type="lines" w:linePitch="341" w:charSpace="2373"/>
        </w:sectPr>
      </w:pPr>
    </w:p>
    <w:p w:rsidR="0003181B" w:rsidRDefault="0003181B"/>
    <w:sectPr w:rsidR="0003181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7A50"/>
    <w:rsid w:val="0003181B"/>
    <w:rsid w:val="00C67A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67A50"/>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C67A50"/>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2095</Characters>
  <Application>Microsoft Office Word</Application>
  <DocSecurity>0</DocSecurity>
  <Lines>17</Lines>
  <Paragraphs>4</Paragraphs>
  <ScaleCrop>false</ScaleCrop>
  <Company>微软中国</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2022-08-10T09:42:00Z</dcterms:created>
</cp:coreProperties>
</file>