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6831" w:rsidRDefault="00C16831">
      <w:pPr>
        <w:pStyle w:val="1"/>
      </w:pPr>
      <w:r>
        <w:rPr>
          <w:rFonts w:hint="eastAsia"/>
        </w:rPr>
        <w:t>信宜法院出台《意见》为乡村振兴提供良好司法服务</w:t>
      </w:r>
    </w:p>
    <w:p w:rsidR="00C16831" w:rsidRDefault="00C16831">
      <w:pPr>
        <w:ind w:firstLine="420"/>
        <w:jc w:val="left"/>
      </w:pPr>
      <w:r>
        <w:rPr>
          <w:rFonts w:hint="eastAsia"/>
        </w:rPr>
        <w:t>服务乡村振兴</w:t>
      </w:r>
    </w:p>
    <w:p w:rsidR="00C16831" w:rsidRDefault="00C16831">
      <w:pPr>
        <w:ind w:firstLine="420"/>
        <w:jc w:val="left"/>
      </w:pPr>
      <w:r>
        <w:rPr>
          <w:rFonts w:hint="eastAsia"/>
        </w:rPr>
        <w:t>《关于为乡村振兴提供良好司法服务的实施意见》</w:t>
      </w:r>
    </w:p>
    <w:p w:rsidR="00C16831" w:rsidRDefault="00C16831">
      <w:pPr>
        <w:ind w:firstLine="420"/>
        <w:jc w:val="left"/>
      </w:pPr>
      <w:r>
        <w:rPr>
          <w:rFonts w:hint="eastAsia"/>
        </w:rPr>
        <w:t>优化司法服务</w:t>
      </w:r>
    </w:p>
    <w:p w:rsidR="00C16831" w:rsidRDefault="00C16831">
      <w:pPr>
        <w:ind w:firstLine="420"/>
        <w:jc w:val="left"/>
      </w:pPr>
      <w:r>
        <w:rPr>
          <w:rFonts w:hint="eastAsia"/>
        </w:rPr>
        <w:t>为深入开展队伍教育整顿和党史学习教育，全面贯彻落实《中华人民共和国乡村振兴促进法》，信宜法院紧紧围绕乡村振兴战略“产业兴旺、生态宜居、乡风文明、治理有效、生活富裕”总要求，制定《关于为乡村振兴提供良好司法服务的实施意见》，健全乡村矛盾纠纷调处化解机制，引导和促进涉乡村矛盾依法治理、依法维权，为乡村振兴提供司法保障。</w:t>
      </w:r>
    </w:p>
    <w:p w:rsidR="00C16831" w:rsidRDefault="00C16831">
      <w:pPr>
        <w:ind w:firstLine="420"/>
        <w:jc w:val="left"/>
      </w:pPr>
      <w:r>
        <w:rPr>
          <w:rFonts w:hint="eastAsia"/>
        </w:rPr>
        <w:t>一、靠前服务，主动延伸职能</w:t>
      </w:r>
    </w:p>
    <w:p w:rsidR="00C16831" w:rsidRDefault="00C16831">
      <w:pPr>
        <w:ind w:firstLine="420"/>
        <w:jc w:val="left"/>
      </w:pPr>
      <w:r>
        <w:rPr>
          <w:rFonts w:hint="eastAsia"/>
        </w:rPr>
        <w:t>01</w:t>
      </w:r>
    </w:p>
    <w:p w:rsidR="00C16831" w:rsidRDefault="00C16831">
      <w:pPr>
        <w:ind w:firstLine="420"/>
        <w:jc w:val="left"/>
      </w:pPr>
      <w:r>
        <w:rPr>
          <w:rFonts w:hint="eastAsia"/>
        </w:rPr>
        <w:t>成立乡村矛盾纠纷调处化解机制工作领导小组</w:t>
      </w:r>
    </w:p>
    <w:p w:rsidR="00C16831" w:rsidRDefault="00C16831">
      <w:pPr>
        <w:ind w:firstLine="420"/>
        <w:jc w:val="left"/>
      </w:pPr>
      <w:r>
        <w:rPr>
          <w:rFonts w:hint="eastAsia"/>
        </w:rPr>
        <w:t>院一把手亲自任组长，下设专门办公室，定期到司法惠民服务中心宣讲国家政策、宣传法律法规，为乡村干部、村民提供法律咨询服务，对乡村矛盾纠纷开展诉前和诉中调解，诉后为涉案村民做好判后答疑工作。</w:t>
      </w:r>
    </w:p>
    <w:p w:rsidR="00C16831" w:rsidRDefault="00C16831">
      <w:pPr>
        <w:ind w:firstLine="420"/>
        <w:jc w:val="left"/>
      </w:pPr>
      <w:r>
        <w:rPr>
          <w:rFonts w:hint="eastAsia"/>
        </w:rPr>
        <w:t>02</w:t>
      </w:r>
    </w:p>
    <w:p w:rsidR="00C16831" w:rsidRDefault="00C16831">
      <w:pPr>
        <w:ind w:firstLine="420"/>
        <w:jc w:val="left"/>
      </w:pPr>
      <w:r>
        <w:rPr>
          <w:rFonts w:hint="eastAsia"/>
        </w:rPr>
        <w:t>建立乡村矛盾纠纷调处联席会议制度</w:t>
      </w:r>
    </w:p>
    <w:p w:rsidR="00C16831" w:rsidRDefault="00C16831">
      <w:pPr>
        <w:ind w:firstLine="420"/>
        <w:jc w:val="left"/>
      </w:pPr>
      <w:r>
        <w:rPr>
          <w:rFonts w:hint="eastAsia"/>
        </w:rPr>
        <w:t>联席会议每半年召开一次</w:t>
      </w:r>
      <w:r>
        <w:rPr>
          <w:rFonts w:hint="eastAsia"/>
        </w:rPr>
        <w:t>,</w:t>
      </w:r>
      <w:r>
        <w:rPr>
          <w:rFonts w:hint="eastAsia"/>
        </w:rPr>
        <w:t>由法院、检察院、公安局、司法局、农业农村局、自然资源局、住建局共同参与，如遇到紧急情况和重大疑难问题可以随时召开分析研判通报会。通过召开联席会议，共同分析探讨当前乡村矛盾纠纷的普遍特点，并从单位职能出发对城乡建设规划、发证、违建处理、矛盾调处等相邻关系纠纷案件中存在的突出问题等进行研究，形成共识，提出防范意见建议，妥善解决乡村矛盾纠纷。</w:t>
      </w:r>
    </w:p>
    <w:p w:rsidR="00C16831" w:rsidRDefault="00C16831">
      <w:pPr>
        <w:ind w:firstLine="420"/>
        <w:jc w:val="left"/>
      </w:pPr>
      <w:r>
        <w:rPr>
          <w:rFonts w:hint="eastAsia"/>
        </w:rPr>
        <w:t>03</w:t>
      </w:r>
    </w:p>
    <w:p w:rsidR="00C16831" w:rsidRDefault="00C16831">
      <w:pPr>
        <w:ind w:firstLine="420"/>
        <w:jc w:val="left"/>
      </w:pPr>
      <w:r>
        <w:rPr>
          <w:rFonts w:hint="eastAsia"/>
        </w:rPr>
        <w:t>建立健全涉乡村矛盾纠纷司法建议机制</w:t>
      </w:r>
    </w:p>
    <w:p w:rsidR="00C16831" w:rsidRDefault="00C16831">
      <w:pPr>
        <w:ind w:firstLine="420"/>
        <w:jc w:val="left"/>
      </w:pPr>
      <w:r>
        <w:rPr>
          <w:rFonts w:hint="eastAsia"/>
        </w:rPr>
        <w:t>加强与自然资源局、农业农村局、住建局及乡村振兴职能部门、各镇（街道）、村建所等部门和组织的沟通联动，对涉城乡建设规划、发证、违建处理、矛盾调处等相邻纠纷案件中存在的突出问题，及时分析总结，并政府相关部门提出司法建议，发布涉乡村矛盾纠纷案件审判白皮书。通过司法建议，促使相关行政机关预先介入，建立完善预防、协调机制，促使有关部门提高规划审批的合法性和合理性，及时发现、介入、处置相关纠纷，积极为乡村工作预防风险，化解危机。同时，加大对违章、违规建筑的监控查处力度，整肃违法占用等乱搭乱建现象，营造安定有序的居住环境。</w:t>
      </w:r>
    </w:p>
    <w:p w:rsidR="00C16831" w:rsidRDefault="00C16831">
      <w:pPr>
        <w:ind w:firstLine="420"/>
        <w:jc w:val="left"/>
      </w:pPr>
      <w:r>
        <w:rPr>
          <w:rFonts w:hint="eastAsia"/>
        </w:rPr>
        <w:t>二、瞄准需求，助力文明乡村建设</w:t>
      </w:r>
    </w:p>
    <w:p w:rsidR="00C16831" w:rsidRDefault="00C16831">
      <w:pPr>
        <w:ind w:firstLine="420"/>
        <w:jc w:val="left"/>
      </w:pPr>
      <w:r>
        <w:rPr>
          <w:rFonts w:hint="eastAsia"/>
        </w:rPr>
        <w:t xml:space="preserve">01 </w:t>
      </w:r>
      <w:r>
        <w:rPr>
          <w:rFonts w:hint="eastAsia"/>
        </w:rPr>
        <w:t>健全乡村矛盾纠纷领域多元解纷机制</w:t>
      </w:r>
    </w:p>
    <w:p w:rsidR="00C16831" w:rsidRDefault="00C16831">
      <w:pPr>
        <w:ind w:firstLine="420"/>
        <w:jc w:val="left"/>
      </w:pPr>
      <w:r>
        <w:rPr>
          <w:rFonts w:hint="eastAsia"/>
        </w:rPr>
        <w:t>创新完善乡村矛盾纠纷多元化解决平台，充分整合社会调解资源，助力诉源治理。推进司法惠民服务中心与乡村矛盾纠纷化解机制有机融合，建立村级司法惠民服务站，将各镇街司法惠民服务中心的服务功能延伸至各乡村，由法官（法官助理）</w:t>
      </w:r>
      <w:r>
        <w:rPr>
          <w:rFonts w:hint="eastAsia"/>
        </w:rPr>
        <w:t>+</w:t>
      </w:r>
      <w:r>
        <w:rPr>
          <w:rFonts w:hint="eastAsia"/>
        </w:rPr>
        <w:t>司法惠民服务中心调解员</w:t>
      </w:r>
      <w:r>
        <w:rPr>
          <w:rFonts w:hint="eastAsia"/>
        </w:rPr>
        <w:t>+</w:t>
      </w:r>
      <w:r>
        <w:rPr>
          <w:rFonts w:hint="eastAsia"/>
        </w:rPr>
        <w:t>司法所调解员</w:t>
      </w:r>
      <w:r>
        <w:rPr>
          <w:rFonts w:hint="eastAsia"/>
        </w:rPr>
        <w:t>+</w:t>
      </w:r>
      <w:r>
        <w:rPr>
          <w:rFonts w:hint="eastAsia"/>
        </w:rPr>
        <w:t>村干部组成乡村矛盾调解团队，构建村级司法惠民四级调解网络。以自然村为单位，实行矛盾纠纷化解网格化，联络员可在第一时间对自然村发生矛盾作出反应，连接到调解网络，及时组织开展调解。继续完善和深化人大代表诉调对接机制，利用人大代表深厚的群众基础和身份优势，邀请人大代表共同参与乡村矛盾解纷化解。发挥镇村两级民主协商平台和村务协商议事会的作用，把涉及土地承包、土地征收、道路、房屋、排水等乡村矛盾纠纷纳入村务协商议事会协商范围，利用群众身边的调解力量化解乡村矛盾。</w:t>
      </w:r>
    </w:p>
    <w:p w:rsidR="00C16831" w:rsidRDefault="00C16831">
      <w:pPr>
        <w:ind w:firstLine="420"/>
        <w:jc w:val="left"/>
      </w:pPr>
      <w:r>
        <w:rPr>
          <w:rFonts w:hint="eastAsia"/>
        </w:rPr>
        <w:t xml:space="preserve">02 </w:t>
      </w:r>
      <w:r>
        <w:rPr>
          <w:rFonts w:hint="eastAsia"/>
        </w:rPr>
        <w:t>实行温情裁判及善意文明执行</w:t>
      </w:r>
    </w:p>
    <w:p w:rsidR="00C16831" w:rsidRDefault="00C16831">
      <w:pPr>
        <w:ind w:firstLine="420"/>
        <w:jc w:val="left"/>
      </w:pPr>
      <w:r>
        <w:rPr>
          <w:rFonts w:hint="eastAsia"/>
        </w:rPr>
        <w:t>为培育文明乡风、良好家风、淳朴民风，法官针对相邻关系、婚姻家庭、人身损害等农村相对普遍的矛盾纠纷，制作温情的判后寄语，在送达裁判文书时一并送达给当事人，助力邻里守望、诚信重礼、和谐友好的文明乡村建设。建立案件回访制度，结案后采取电话、现场和调查等方式进行回访。贯彻善意文明执行理念，慎用少用强制执行手段，多发挥调解员的协调作用，敦促当事人尊重调解和判决结果，自觉履行，营造诚实守信的良好氛围；对拒不履行生效法律文书义务的，依法实施强制执行，保障当事人合法权益，教育和警示周边群众。</w:t>
      </w:r>
    </w:p>
    <w:p w:rsidR="00C16831" w:rsidRDefault="00C16831">
      <w:pPr>
        <w:ind w:firstLine="420"/>
        <w:jc w:val="left"/>
      </w:pPr>
      <w:r>
        <w:rPr>
          <w:rFonts w:hint="eastAsia"/>
        </w:rPr>
        <w:t>三、打造品牌，推进团队专业化</w:t>
      </w:r>
    </w:p>
    <w:p w:rsidR="00C16831" w:rsidRDefault="00C16831">
      <w:pPr>
        <w:ind w:firstLine="420"/>
        <w:jc w:val="left"/>
      </w:pPr>
      <w:r>
        <w:rPr>
          <w:rFonts w:hint="eastAsia"/>
        </w:rPr>
        <w:t>01.</w:t>
      </w:r>
      <w:r>
        <w:rPr>
          <w:rFonts w:hint="eastAsia"/>
        </w:rPr>
        <w:t>建立乡村矛盾信息收集平台，聘任乡村调查员</w:t>
      </w:r>
    </w:p>
    <w:p w:rsidR="00C16831" w:rsidRDefault="00C16831">
      <w:pPr>
        <w:ind w:firstLine="420"/>
        <w:jc w:val="left"/>
      </w:pPr>
      <w:r>
        <w:rPr>
          <w:rFonts w:hint="eastAsia"/>
        </w:rPr>
        <w:t>每个村民小组组长作为联络员，定期发布村务消息，并收集整理村民意见和诉求。通过对乡村矛盾风险的定性定量分析和分级分色预警，及时发现村民间的矛盾纠纷苗头，迅速作出处理应对，提高乡村治理的预测预防预警能力。选聘乡村调查员，在每个村（居）委会选聘乡村调查员，由村（居）委会等单位推荐，从村委会干部、德高望重的族老、乡村医生等群众中选聘。在矛盾纠纷形成的初期，调查员主动进行协调、调解，构建化解乡村矛盾的第一道防线。矛盾纠纷进入审理阶段的，调查员可接受法院的委托，深入了解双方纷争的起因及矛盾发展情况，收集乡村纠纷案件事实的相关信息和资料，并向法院提交矛盾调查报告。矛盾调查报告作为人民法院审理案件的群众调查结果，在调解、判决时作为参考。</w:t>
      </w:r>
    </w:p>
    <w:p w:rsidR="00C16831" w:rsidRDefault="00C16831">
      <w:pPr>
        <w:ind w:firstLine="420"/>
        <w:jc w:val="left"/>
      </w:pPr>
      <w:r>
        <w:rPr>
          <w:rFonts w:hint="eastAsia"/>
        </w:rPr>
        <w:t>02.</w:t>
      </w:r>
      <w:r>
        <w:rPr>
          <w:rFonts w:hint="eastAsia"/>
        </w:rPr>
        <w:t>建立乡村矛盾纠纷心理服务工作机制</w:t>
      </w:r>
    </w:p>
    <w:p w:rsidR="00C16831" w:rsidRDefault="00C16831">
      <w:pPr>
        <w:ind w:firstLine="420"/>
        <w:jc w:val="left"/>
      </w:pPr>
      <w:r>
        <w:rPr>
          <w:rFonts w:hint="eastAsia"/>
        </w:rPr>
        <w:t>乡村地缘相近，涉乡村矛盾纠纷案件背后的人物关系比较复杂，夹杂着家庭矛盾、邻里关系，双方积怨已久，此类案件调解难度大，邀请专业心理咨询人员提供咨询、疏导等心理健康服务，缓解纠纷双方的对立情绪，引导纠纷双方依法、理性地表达诉求，维护自身合法权益。设置“民转刑”预警机制，对存在“民转刑”风险的纠纷，对当事人及其家属进行法律警示教育和心理辅导机制，并及时与村委会、派出所进行信息互通，共同做好防范措施。</w:t>
      </w:r>
    </w:p>
    <w:p w:rsidR="00C16831" w:rsidRDefault="00C16831">
      <w:pPr>
        <w:ind w:firstLine="420"/>
        <w:jc w:val="left"/>
      </w:pPr>
      <w:r>
        <w:rPr>
          <w:rFonts w:hint="eastAsia"/>
        </w:rPr>
        <w:t>03.</w:t>
      </w:r>
      <w:r>
        <w:rPr>
          <w:rFonts w:hint="eastAsia"/>
        </w:rPr>
        <w:t>立涉乡村矛盾纠纷案件专业审理团队</w:t>
      </w:r>
    </w:p>
    <w:p w:rsidR="00C16831" w:rsidRDefault="00C16831">
      <w:pPr>
        <w:ind w:firstLine="420"/>
        <w:jc w:val="left"/>
      </w:pPr>
      <w:r>
        <w:rPr>
          <w:rFonts w:hint="eastAsia"/>
        </w:rPr>
        <w:t>由基层工作经验丰富、热爱乡村工作、业务能力突出、综合素质较高的法官和辅助人员组成乡村矛盾专业审判团队，专职审理疑难复杂的乡村矛盾纠纷案件。每季度定期开展乡村矛盾纠纷研讨会，集体“会诊”重大疑难案件及新类型案件，统一裁判尺度，提高案件审理的专业化水平，并根据研讨会达成的意见制定裁判指引。</w:t>
      </w:r>
    </w:p>
    <w:p w:rsidR="00C16831" w:rsidRDefault="00C16831">
      <w:pPr>
        <w:ind w:firstLine="420"/>
        <w:jc w:val="left"/>
      </w:pPr>
      <w:r>
        <w:rPr>
          <w:rFonts w:hint="eastAsia"/>
        </w:rPr>
        <w:t>四、营造氛围，法治宣传多样化</w:t>
      </w:r>
    </w:p>
    <w:p w:rsidR="00C16831" w:rsidRDefault="00C16831">
      <w:pPr>
        <w:ind w:firstLine="420"/>
        <w:jc w:val="left"/>
      </w:pPr>
      <w:r>
        <w:rPr>
          <w:rFonts w:hint="eastAsia"/>
        </w:rPr>
        <w:t xml:space="preserve">01 </w:t>
      </w:r>
      <w:r>
        <w:rPr>
          <w:rFonts w:hint="eastAsia"/>
        </w:rPr>
        <w:t>创新普法方式和载体</w:t>
      </w:r>
    </w:p>
    <w:p w:rsidR="00C16831" w:rsidRDefault="00C16831">
      <w:pPr>
        <w:ind w:firstLine="420"/>
        <w:jc w:val="left"/>
      </w:pPr>
      <w:r>
        <w:rPr>
          <w:rFonts w:hint="eastAsia"/>
        </w:rPr>
        <w:t>大力开展法治宣传教育。建立乡村巡回审判制度，选取苗头性、多发性、源头性强的乡村矛盾纠纷典型案件，通过到各镇村就地开庭、就地调解、就地宣判等巡回审判活动，以案说法，用身边事、身边案教育身边人</w:t>
      </w:r>
      <w:r>
        <w:rPr>
          <w:rFonts w:hint="eastAsia"/>
        </w:rPr>
        <w:t>,</w:t>
      </w:r>
      <w:r>
        <w:rPr>
          <w:rFonts w:hint="eastAsia"/>
        </w:rPr>
        <w:t>切实增强群众法治观念</w:t>
      </w:r>
      <w:r>
        <w:rPr>
          <w:rFonts w:hint="eastAsia"/>
        </w:rPr>
        <w:t>,</w:t>
      </w:r>
      <w:r>
        <w:rPr>
          <w:rFonts w:hint="eastAsia"/>
        </w:rPr>
        <w:t>提高法律意识，达到“审理一案、教育一片”的效果。同时，定期通过司法惠民服务中心把“云”普法活动开到各村（居）委会，探索新闻发布会、微视频、微访谈、微案例等多种形式开展法治宣传教育。</w:t>
      </w:r>
    </w:p>
    <w:p w:rsidR="00C16831" w:rsidRDefault="00C16831">
      <w:pPr>
        <w:ind w:firstLine="420"/>
        <w:jc w:val="left"/>
      </w:pPr>
      <w:r>
        <w:rPr>
          <w:rFonts w:hint="eastAsia"/>
        </w:rPr>
        <w:t xml:space="preserve">02 </w:t>
      </w:r>
      <w:r>
        <w:rPr>
          <w:rFonts w:hint="eastAsia"/>
        </w:rPr>
        <w:t>巧借民俗节日开展送法进乡村活动</w:t>
      </w:r>
    </w:p>
    <w:p w:rsidR="00C16831" w:rsidRDefault="00C16831">
      <w:pPr>
        <w:ind w:firstLine="420"/>
        <w:jc w:val="left"/>
      </w:pPr>
      <w:r>
        <w:rPr>
          <w:rFonts w:hint="eastAsia"/>
        </w:rPr>
        <w:t>充分利用乡镇“墟日”人员聚集性强、流动性大、宣传覆盖面广的特点，在各种传统民俗节日开展“我们的节日”系列法治宣讲活动，把普法宣传与乡村群众的生产生活民风民俗紧密结合起来，真正把普法教育做到全覆盖、入人心。重点加大对《民法典》的宣传教育力度，加强对婚姻家庭、继承、赡养、土地承包经营、相邻关系等有关法律知识的宣传，引导群众遵纪守法、明礼诚信、以谦睦邻</w:t>
      </w:r>
      <w:r>
        <w:rPr>
          <w:rFonts w:hint="eastAsia"/>
        </w:rPr>
        <w:t>,</w:t>
      </w:r>
      <w:r>
        <w:rPr>
          <w:rFonts w:hint="eastAsia"/>
        </w:rPr>
        <w:t>互谅互让、互亲互爱、友好团结的邻里关系在广大乡村蔚然成风。</w:t>
      </w:r>
    </w:p>
    <w:p w:rsidR="00C16831" w:rsidRDefault="00C16831">
      <w:pPr>
        <w:ind w:firstLine="420"/>
        <w:jc w:val="right"/>
      </w:pPr>
      <w:r>
        <w:rPr>
          <w:rFonts w:hint="eastAsia"/>
        </w:rPr>
        <w:t>广东省信宜市人民法院</w:t>
      </w:r>
      <w:r>
        <w:rPr>
          <w:rFonts w:hint="eastAsia"/>
        </w:rPr>
        <w:t>2021-06-16</w:t>
      </w:r>
    </w:p>
    <w:p w:rsidR="00C16831" w:rsidRDefault="00C16831" w:rsidP="00AF2E54">
      <w:pPr>
        <w:sectPr w:rsidR="00C16831" w:rsidSect="00AF2E5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36523" w:rsidRDefault="00236523"/>
    <w:sectPr w:rsidR="002365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16831"/>
    <w:rsid w:val="00236523"/>
    <w:rsid w:val="00C168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1683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1683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401</Words>
  <Characters>2291</Characters>
  <Application>Microsoft Office Word</Application>
  <DocSecurity>0</DocSecurity>
  <Lines>19</Lines>
  <Paragraphs>5</Paragraphs>
  <ScaleCrop>false</ScaleCrop>
  <Company>微软中国</Company>
  <LinksUpToDate>false</LinksUpToDate>
  <CharactersWithSpaces>2687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2022-08-11T05:37:00Z</dcterms:created>
</cp:coreProperties>
</file>