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CC4" w:rsidRDefault="00D74CC4">
      <w:pPr>
        <w:pStyle w:val="1"/>
      </w:pPr>
      <w:r>
        <w:rPr>
          <w:rFonts w:hint="eastAsia"/>
        </w:rPr>
        <w:t>信宜法院多措并举全面加强人民法庭建设</w:t>
      </w:r>
    </w:p>
    <w:p w:rsidR="00D74CC4" w:rsidRDefault="00D74CC4">
      <w:pPr>
        <w:ind w:firstLine="420"/>
        <w:jc w:val="left"/>
      </w:pPr>
      <w:r>
        <w:rPr>
          <w:rFonts w:hint="eastAsia"/>
        </w:rPr>
        <w:t>为充分发挥人民法庭在社会矛盾化解中的前沿阵地作用，更好地维护基层和谐稳定，近年来，信宜法院从辖区实际出发，积极找准、找全工作着力点，强化多项工作措施，全面加强人民法庭建设，取得了良好的工作效果。</w:t>
      </w:r>
      <w:r>
        <w:rPr>
          <w:rFonts w:hint="eastAsia"/>
        </w:rPr>
        <w:t>2019</w:t>
      </w:r>
      <w:r>
        <w:rPr>
          <w:rFonts w:hint="eastAsia"/>
        </w:rPr>
        <w:t>年以来，该院</w:t>
      </w:r>
      <w:r>
        <w:rPr>
          <w:rFonts w:hint="eastAsia"/>
        </w:rPr>
        <w:t>5</w:t>
      </w:r>
      <w:r>
        <w:rPr>
          <w:rFonts w:hint="eastAsia"/>
        </w:rPr>
        <w:t>个人民法庭共办理各类案件</w:t>
      </w:r>
      <w:r>
        <w:rPr>
          <w:rFonts w:hint="eastAsia"/>
        </w:rPr>
        <w:t>6357</w:t>
      </w:r>
      <w:r>
        <w:rPr>
          <w:rFonts w:hint="eastAsia"/>
        </w:rPr>
        <w:t>件。</w:t>
      </w:r>
    </w:p>
    <w:p w:rsidR="00D74CC4" w:rsidRDefault="00D74CC4">
      <w:pPr>
        <w:ind w:firstLine="420"/>
        <w:jc w:val="left"/>
      </w:pPr>
      <w:r>
        <w:rPr>
          <w:rFonts w:hint="eastAsia"/>
        </w:rPr>
        <w:t>一是及时调整成立领导小组，加大工作指导力度。该院根据班子及人员变动情况，及时调整成立了基层人民法庭工作领导小组，由院长梁智良任组长，分管副院长任常务副组长，其他班子成员任小组成员，设立领导小组办公室，定期到人民法庭开展工作，检查指导审判、疫情防控、诉源治理、法治宣传等工作，确保法庭工作稳步开展、扎实有效。</w:t>
      </w:r>
    </w:p>
    <w:p w:rsidR="00D74CC4" w:rsidRDefault="00D74CC4">
      <w:pPr>
        <w:ind w:firstLine="420"/>
        <w:jc w:val="left"/>
      </w:pPr>
      <w:r>
        <w:rPr>
          <w:rFonts w:hint="eastAsia"/>
        </w:rPr>
        <w:t>二是不断健全关心关爱机制，着力向基层一线倾斜。该院党组专题研究了关心关爱干警的各项规定，着力向基层一线倾斜，先后落实了落实干警基层保贴、增加法庭安保力量、提高聘用人员工资和下乡补贴，提高法庭炊事员、保安工资待遇等措施，建立健全从政治待遇、物质保障、身心关怀等方面逐步向基层一线覆盖、从优待警的相关工作机制。院领导还主动到所在乡镇协调工作，与该市</w:t>
      </w:r>
      <w:r>
        <w:rPr>
          <w:rFonts w:hint="eastAsia"/>
        </w:rPr>
        <w:t>19</w:t>
      </w:r>
      <w:r>
        <w:rPr>
          <w:rFonts w:hint="eastAsia"/>
        </w:rPr>
        <w:t>个镇（街道）党委、镇政府建立联动工作机制，千方百计帮助基层法庭干警释压减负、解决实际困难等，不断提高干警的凝聚力、向心力和战斗力。</w:t>
      </w:r>
    </w:p>
    <w:p w:rsidR="00D74CC4" w:rsidRDefault="00D74CC4">
      <w:pPr>
        <w:ind w:firstLine="420"/>
        <w:jc w:val="left"/>
      </w:pPr>
      <w:r>
        <w:rPr>
          <w:rFonts w:hint="eastAsia"/>
        </w:rPr>
        <w:t>三是抓党建带队建促审判，增强干警凝聚力。一方面，扎实推进党支部标准化规范化建设，院领导定期到人民法庭组织召开政治理论学习会、案件研讨会分析会、业务学习交流会等模式，进一步树牢“四个意识”，</w:t>
      </w:r>
      <w:r>
        <w:rPr>
          <w:rFonts w:hint="eastAsia"/>
        </w:rPr>
        <w:t xml:space="preserve"> </w:t>
      </w:r>
      <w:r>
        <w:rPr>
          <w:rFonts w:hint="eastAsia"/>
        </w:rPr>
        <w:t>增强“四个自信”，坚定“两个维护”，及时更新办案人员知识储备，提高基层干警司法能力水平；另一方面，大力开展“一庭一品”的法庭特色文化建设活动，建设完善文体活动室、图书室、健身室等，陶冶干警情操，丰富干警精神世界。通过将党建工作和文化建设齐头并进推进，进一步丰富干警活动内容，促进基层干警的业务能力、工作作风和精神风貌逐步提升。</w:t>
      </w:r>
    </w:p>
    <w:p w:rsidR="00D74CC4" w:rsidRDefault="00D74CC4">
      <w:pPr>
        <w:ind w:firstLine="420"/>
        <w:jc w:val="left"/>
      </w:pPr>
      <w:r>
        <w:rPr>
          <w:rFonts w:hint="eastAsia"/>
        </w:rPr>
        <w:t>四是加强标准化建设，服务乡村振兴战略。积极推进人民法庭标准化建设，大力升级五个人民法庭软硬件设施，每个法庭均设置了接待答疑、立案导诉、信息查询、诉前调解等司法服务功能室，建立诉调对接分中心，打造</w:t>
      </w:r>
      <w:r>
        <w:rPr>
          <w:rFonts w:hint="eastAsia"/>
        </w:rPr>
        <w:t xml:space="preserve"> </w:t>
      </w:r>
      <w:r>
        <w:rPr>
          <w:rFonts w:hint="eastAsia"/>
        </w:rPr>
        <w:t>“一站式”诉讼服务平台。五个人民法庭充分借助镇政府及公安、综治办、司法所、村级组织等多力量，构建覆盖全市各乡镇的便民调解网，精准对接人民调解、行政调解、行业调解，全力将各种矛盾纠纷化解在萌芽状态，</w:t>
      </w:r>
      <w:r>
        <w:rPr>
          <w:rFonts w:hint="eastAsia"/>
        </w:rPr>
        <w:t>2020</w:t>
      </w:r>
      <w:r>
        <w:rPr>
          <w:rFonts w:hint="eastAsia"/>
        </w:rPr>
        <w:t>年以来，共有</w:t>
      </w:r>
      <w:r>
        <w:rPr>
          <w:rFonts w:hint="eastAsia"/>
        </w:rPr>
        <w:t>1900</w:t>
      </w:r>
      <w:r>
        <w:rPr>
          <w:rFonts w:hint="eastAsia"/>
        </w:rPr>
        <w:t>多宗民事纠纷通过便民调解网得到化解。该院的镇隆法庭被茂名中院确定人民法庭标准化建设示范点，茂名市人民法庭标准化建设工作推进会在该院召开。</w:t>
      </w:r>
    </w:p>
    <w:p w:rsidR="00D74CC4" w:rsidRDefault="00D74CC4">
      <w:pPr>
        <w:ind w:firstLine="420"/>
        <w:jc w:val="left"/>
      </w:pPr>
      <w:r>
        <w:rPr>
          <w:rFonts w:hint="eastAsia"/>
        </w:rPr>
        <w:t>五是创新司法为民措施，促案件质效提升。该院在五个人民法庭稳步推进案件繁简分流工作，对于事实清楚、双方争议不大的案件，法官充分使用民事速裁方式，确保简案快审、难案精审。大力推行调解结案原则，在诉前、庭前、庭审、判后等，全程推进调解工作，最大限度地化解矛盾纠纷。</w:t>
      </w:r>
      <w:r>
        <w:rPr>
          <w:rFonts w:hint="eastAsia"/>
        </w:rPr>
        <w:t>2019</w:t>
      </w:r>
      <w:r>
        <w:rPr>
          <w:rFonts w:hint="eastAsia"/>
        </w:rPr>
        <w:t>年以来，该院基层法庭案件调撤率高达</w:t>
      </w:r>
      <w:r>
        <w:rPr>
          <w:rFonts w:hint="eastAsia"/>
        </w:rPr>
        <w:t>47.85%</w:t>
      </w:r>
      <w:r>
        <w:rPr>
          <w:rFonts w:hint="eastAsia"/>
        </w:rPr>
        <w:t>。对于审结的赡养、判决不准离婚、调解和好等婚姻家庭纠纷类案件，适时实行回访，做好当事人的后续思想工作。</w:t>
      </w:r>
      <w:r>
        <w:rPr>
          <w:rFonts w:hint="eastAsia"/>
        </w:rPr>
        <w:t>2019</w:t>
      </w:r>
      <w:r>
        <w:rPr>
          <w:rFonts w:hint="eastAsia"/>
        </w:rPr>
        <w:t>年以来，</w:t>
      </w:r>
      <w:r>
        <w:rPr>
          <w:rFonts w:hint="eastAsia"/>
        </w:rPr>
        <w:t>5</w:t>
      </w:r>
      <w:r>
        <w:rPr>
          <w:rFonts w:hint="eastAsia"/>
        </w:rPr>
        <w:t>个基层法庭共开展案件回访</w:t>
      </w:r>
      <w:r>
        <w:rPr>
          <w:rFonts w:hint="eastAsia"/>
        </w:rPr>
        <w:t>2500</w:t>
      </w:r>
      <w:r>
        <w:rPr>
          <w:rFonts w:hint="eastAsia"/>
        </w:rPr>
        <w:t>余次。全面加强巡回审判工作，推进巡回立案、巡回审判常态化，</w:t>
      </w:r>
      <w:r>
        <w:rPr>
          <w:rFonts w:hint="eastAsia"/>
        </w:rPr>
        <w:t>1-10</w:t>
      </w:r>
      <w:r>
        <w:rPr>
          <w:rFonts w:hint="eastAsia"/>
        </w:rPr>
        <w:t>月共巡回审判案件</w:t>
      </w:r>
      <w:r>
        <w:rPr>
          <w:rFonts w:hint="eastAsia"/>
        </w:rPr>
        <w:t>300</w:t>
      </w:r>
      <w:r>
        <w:rPr>
          <w:rFonts w:hint="eastAsia"/>
        </w:rPr>
        <w:t>多件，旁听人员达</w:t>
      </w:r>
      <w:r>
        <w:rPr>
          <w:rFonts w:hint="eastAsia"/>
        </w:rPr>
        <w:t>80000</w:t>
      </w:r>
      <w:r>
        <w:rPr>
          <w:rFonts w:hint="eastAsia"/>
        </w:rPr>
        <w:t>多人次。</w:t>
      </w:r>
    </w:p>
    <w:p w:rsidR="00D74CC4" w:rsidRDefault="00D74CC4">
      <w:pPr>
        <w:ind w:firstLine="420"/>
        <w:jc w:val="right"/>
      </w:pPr>
      <w:r>
        <w:rPr>
          <w:rFonts w:hint="eastAsia"/>
        </w:rPr>
        <w:t>广州日报</w:t>
      </w:r>
      <w:r>
        <w:rPr>
          <w:rFonts w:hint="eastAsia"/>
        </w:rPr>
        <w:t>2020-11-26</w:t>
      </w:r>
    </w:p>
    <w:p w:rsidR="00D74CC4" w:rsidRDefault="00D74CC4" w:rsidP="00AF2E54">
      <w:pPr>
        <w:sectPr w:rsidR="00D74CC4" w:rsidSect="00AF2E5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4E22" w:rsidRDefault="00B64E22"/>
    <w:sectPr w:rsidR="00B64E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4CC4"/>
    <w:rsid w:val="00B64E22"/>
    <w:rsid w:val="00D74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4C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74C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1182</Characters>
  <Application>Microsoft Office Word</Application>
  <DocSecurity>0</DocSecurity>
  <Lines>9</Lines>
  <Paragraphs>2</Paragraphs>
  <ScaleCrop>false</ScaleCrop>
  <Company>微软中国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2022-08-11T05:37:00Z</dcterms:created>
</cp:coreProperties>
</file>