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E60" w:rsidRDefault="00862E60">
      <w:pPr>
        <w:pStyle w:val="1"/>
      </w:pPr>
      <w:r>
        <w:rPr>
          <w:rFonts w:hint="eastAsia"/>
        </w:rPr>
        <w:t>江安县“四化联动”促预算绩效管理落地见效</w:t>
      </w:r>
    </w:p>
    <w:p w:rsidR="00862E60" w:rsidRDefault="00862E60">
      <w:r>
        <w:rPr>
          <w:rFonts w:hint="eastAsia"/>
        </w:rPr>
        <w:t xml:space="preserve">　　一是深化宣传教育。结合法治宣传，加强《预算法》《会计法》等法律法规和《中共中央、国务院关于全面实施预算绩效管理的意见》《中共四川省委、四川省人民政府关于全面实施预算绩效管理的实施意见》等绩效管理制度的宣传，为推进绩效管理与预算管理和财政监督的有机结合，实现事前、事中、事后全覆盖的预算绩效管理工作机制。今年以来，共开展了</w:t>
      </w:r>
      <w:r>
        <w:rPr>
          <w:rFonts w:hint="eastAsia"/>
        </w:rPr>
        <w:t>2</w:t>
      </w:r>
      <w:r>
        <w:rPr>
          <w:rFonts w:hint="eastAsia"/>
        </w:rPr>
        <w:t>次宣传。</w:t>
      </w:r>
    </w:p>
    <w:p w:rsidR="00862E60" w:rsidRDefault="00862E60">
      <w:r>
        <w:rPr>
          <w:rFonts w:hint="eastAsia"/>
        </w:rPr>
        <w:t xml:space="preserve">　　二是强化队伍建设。积极发挥社会第三方机构在专业技能方面的优势，通过购买服务，选择一些业务素质高、职业作风好的人员参与到绩效管理工作过程中。积极配合上级财政部门各种绩效管理工作，主动参与省级、市级绩效评价工作，学习、借鉴上级绩效管理经验。全年组织开展了</w:t>
      </w:r>
      <w:r>
        <w:rPr>
          <w:rFonts w:hint="eastAsia"/>
        </w:rPr>
        <w:t>3</w:t>
      </w:r>
      <w:r>
        <w:rPr>
          <w:rFonts w:hint="eastAsia"/>
        </w:rPr>
        <w:t>次培训，共计</w:t>
      </w:r>
      <w:r>
        <w:rPr>
          <w:rFonts w:hint="eastAsia"/>
        </w:rPr>
        <w:t>350</w:t>
      </w:r>
      <w:r>
        <w:rPr>
          <w:rFonts w:hint="eastAsia"/>
        </w:rPr>
        <w:t>余人参与。</w:t>
      </w:r>
    </w:p>
    <w:p w:rsidR="00862E60" w:rsidRDefault="00862E60">
      <w:r>
        <w:rPr>
          <w:rFonts w:hint="eastAsia"/>
        </w:rPr>
        <w:t xml:space="preserve">　　三是优化工作方式。积极推进预算与绩效一体化，将绩效目标管理、绩效监控管理和绩效评价管理融入预算系统，通过设置一定的条件，使绩效目标、绩效评估、绩效监控和绩效评价相互联系，形成全过程信息化管理，实现预算编制、预算执行和绩效管理全融合。积极运用财政大平台、财务核实监管平台、扶贫资金动态监控平台等载体，实现财政大数据互联互通。目前，全县</w:t>
      </w:r>
      <w:r>
        <w:rPr>
          <w:rFonts w:hint="eastAsia"/>
        </w:rPr>
        <w:t>76</w:t>
      </w:r>
      <w:r>
        <w:rPr>
          <w:rFonts w:hint="eastAsia"/>
        </w:rPr>
        <w:t>个一级预算部门均已纳入预算绩效信息化管理。</w:t>
      </w:r>
    </w:p>
    <w:p w:rsidR="00862E60" w:rsidRDefault="00862E60">
      <w:r>
        <w:rPr>
          <w:rFonts w:hint="eastAsia"/>
        </w:rPr>
        <w:t xml:space="preserve">　　四是硬化结果应用。主动公开绩效目标、监控结果、评价报告等绩效管理过程信息，接受社会大众监督。加强内部股室协作，建立绩效结果与预算安排挂钩机制，对绩效管理结果为差的单位，予以调减预算或取消预算。加强与纪检、审计等部门的配合，对发现的重大违纪违法问题线索，移交相关部门依纪依法追责问责，提升财政绩效管理效果。当前，已对</w:t>
      </w:r>
      <w:r>
        <w:rPr>
          <w:rFonts w:hint="eastAsia"/>
        </w:rPr>
        <w:t>10</w:t>
      </w:r>
      <w:r>
        <w:rPr>
          <w:rFonts w:hint="eastAsia"/>
        </w:rPr>
        <w:t>余个绩效结果较差的单位调减或取消了项目预算，涉及财政资金</w:t>
      </w:r>
      <w:r>
        <w:rPr>
          <w:rFonts w:hint="eastAsia"/>
        </w:rPr>
        <w:t>640</w:t>
      </w:r>
      <w:r>
        <w:rPr>
          <w:rFonts w:hint="eastAsia"/>
        </w:rPr>
        <w:t>万元。</w:t>
      </w:r>
    </w:p>
    <w:p w:rsidR="00862E60" w:rsidRDefault="00862E60">
      <w:pPr>
        <w:jc w:val="right"/>
      </w:pPr>
      <w:r>
        <w:rPr>
          <w:rFonts w:hint="eastAsia"/>
        </w:rPr>
        <w:t>财政部</w:t>
      </w:r>
      <w:r>
        <w:rPr>
          <w:rFonts w:hint="eastAsia"/>
        </w:rPr>
        <w:t>2021-10-14</w:t>
      </w:r>
    </w:p>
    <w:p w:rsidR="00862E60" w:rsidRDefault="00862E60" w:rsidP="00DE43A8">
      <w:pPr>
        <w:sectPr w:rsidR="00862E60" w:rsidSect="00DE43A8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B21BD" w:rsidRDefault="002B21BD"/>
    <w:sectPr w:rsidR="002B2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2E60"/>
    <w:rsid w:val="002B21BD"/>
    <w:rsid w:val="0086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62E60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862E60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2022-08-11T05:40:00Z</dcterms:created>
</cp:coreProperties>
</file>