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7F7" w:rsidRDefault="006727F7">
      <w:pPr>
        <w:pStyle w:val="1"/>
      </w:pPr>
      <w:r>
        <w:rPr>
          <w:rFonts w:hint="eastAsia"/>
        </w:rPr>
        <w:t>天津市宝坻区乡村振兴工作获中央财政2000万元激励</w:t>
      </w:r>
    </w:p>
    <w:p w:rsidR="006727F7" w:rsidRDefault="006727F7">
      <w:pPr>
        <w:ind w:firstLine="420"/>
        <w:jc w:val="left"/>
      </w:pPr>
      <w:r>
        <w:rPr>
          <w:rFonts w:hint="eastAsia"/>
        </w:rPr>
        <w:t>日前，《国务院办公厅关于对</w:t>
      </w:r>
      <w:r>
        <w:rPr>
          <w:rFonts w:hint="eastAsia"/>
        </w:rPr>
        <w:t>2021</w:t>
      </w:r>
      <w:r>
        <w:rPr>
          <w:rFonts w:hint="eastAsia"/>
        </w:rPr>
        <w:t>年落实有关重大政策措施真抓实干成效明显地方予以督查激励的通报》（国办发〔</w:t>
      </w:r>
      <w:r>
        <w:rPr>
          <w:rFonts w:hint="eastAsia"/>
        </w:rPr>
        <w:t>2022</w:t>
      </w:r>
      <w:r>
        <w:rPr>
          <w:rFonts w:hint="eastAsia"/>
        </w:rPr>
        <w:t>〕</w:t>
      </w:r>
      <w:r>
        <w:rPr>
          <w:rFonts w:hint="eastAsia"/>
        </w:rPr>
        <w:t>21</w:t>
      </w:r>
      <w:r>
        <w:rPr>
          <w:rFonts w:hint="eastAsia"/>
        </w:rPr>
        <w:t>号）确定宝坻区被列入“促进乡村产业振兴、改善农村人居环境等乡村振兴重点工作成效明显的地方”，并给予中央财政</w:t>
      </w:r>
      <w:r>
        <w:rPr>
          <w:rFonts w:hint="eastAsia"/>
        </w:rPr>
        <w:t>2000</w:t>
      </w:r>
      <w:r>
        <w:rPr>
          <w:rFonts w:hint="eastAsia"/>
        </w:rPr>
        <w:t>万元激励。</w:t>
      </w:r>
    </w:p>
    <w:p w:rsidR="006727F7" w:rsidRDefault="006727F7">
      <w:pPr>
        <w:ind w:firstLine="420"/>
        <w:jc w:val="left"/>
      </w:pPr>
      <w:r>
        <w:rPr>
          <w:rFonts w:hint="eastAsia"/>
        </w:rPr>
        <w:t>今年以来，围绕财政部等国家部委关于乡村振兴重点工作激励措施，市财政局着眼争取国家政策资金支持，认真梳理我市涉农区乡村振兴创新举措和成功经验，全面核对财政投入等相关数据指标，积极会同相关部门择优推荐宝坻区进行申报，最终被国务院批准为乡村振兴重点工作激励县（区）。</w:t>
      </w:r>
    </w:p>
    <w:p w:rsidR="006727F7" w:rsidRDefault="006727F7">
      <w:pPr>
        <w:ind w:firstLine="420"/>
        <w:jc w:val="left"/>
      </w:pPr>
      <w:r>
        <w:rPr>
          <w:rFonts w:hint="eastAsia"/>
        </w:rPr>
        <w:t>2021</w:t>
      </w:r>
      <w:r>
        <w:rPr>
          <w:rFonts w:hint="eastAsia"/>
        </w:rPr>
        <w:t>年，在市财政局等相关部门支持下，宝坻区认真贯彻市委、市政府关于落实乡村振兴战略的要求，聚焦产业振兴和改善农村人居环境等乡村振兴重点工作，创新举措，真抓实干，推进农业高质高效、乡村宜居宜业、农民富裕富足取得明显成效。</w:t>
      </w:r>
    </w:p>
    <w:p w:rsidR="006727F7" w:rsidRDefault="006727F7">
      <w:pPr>
        <w:ind w:firstLine="420"/>
        <w:jc w:val="left"/>
      </w:pPr>
      <w:r>
        <w:rPr>
          <w:rFonts w:hint="eastAsia"/>
        </w:rPr>
        <w:t>财政金融联动支撑</w:t>
      </w:r>
    </w:p>
    <w:p w:rsidR="006727F7" w:rsidRDefault="006727F7">
      <w:pPr>
        <w:ind w:firstLine="420"/>
        <w:jc w:val="left"/>
      </w:pPr>
      <w:r>
        <w:rPr>
          <w:rFonts w:hint="eastAsia"/>
        </w:rPr>
        <w:t>市区两级财政坚持财政优先保障原则，投入乡村振兴建设资金</w:t>
      </w:r>
      <w:r>
        <w:rPr>
          <w:rFonts w:hint="eastAsia"/>
        </w:rPr>
        <w:t>12</w:t>
      </w:r>
      <w:r>
        <w:rPr>
          <w:rFonts w:hint="eastAsia"/>
        </w:rPr>
        <w:t>亿元，其中市财政</w:t>
      </w:r>
      <w:r>
        <w:rPr>
          <w:rFonts w:hint="eastAsia"/>
        </w:rPr>
        <w:t>3.6</w:t>
      </w:r>
      <w:r>
        <w:rPr>
          <w:rFonts w:hint="eastAsia"/>
        </w:rPr>
        <w:t>亿元。积极发挥财政引导作用，不断深化“政银担”合作机制，引导社会资本</w:t>
      </w:r>
      <w:r>
        <w:rPr>
          <w:rFonts w:hint="eastAsia"/>
        </w:rPr>
        <w:t>27</w:t>
      </w:r>
      <w:r>
        <w:rPr>
          <w:rFonts w:hint="eastAsia"/>
        </w:rPr>
        <w:t>亿元投入乡村产业，金融机构“三农”贷款余额</w:t>
      </w:r>
      <w:r>
        <w:rPr>
          <w:rFonts w:hint="eastAsia"/>
        </w:rPr>
        <w:t>125.5</w:t>
      </w:r>
      <w:r>
        <w:rPr>
          <w:rFonts w:hint="eastAsia"/>
        </w:rPr>
        <w:t>亿元，比上年末增长</w:t>
      </w:r>
      <w:r>
        <w:rPr>
          <w:rFonts w:hint="eastAsia"/>
        </w:rPr>
        <w:t>2.5%</w:t>
      </w:r>
      <w:r>
        <w:rPr>
          <w:rFonts w:hint="eastAsia"/>
        </w:rPr>
        <w:t>。</w:t>
      </w:r>
    </w:p>
    <w:p w:rsidR="006727F7" w:rsidRDefault="006727F7">
      <w:pPr>
        <w:ind w:firstLine="420"/>
        <w:jc w:val="left"/>
      </w:pPr>
      <w:r>
        <w:rPr>
          <w:rFonts w:hint="eastAsia"/>
        </w:rPr>
        <w:t>筑牢产业振兴根基</w:t>
      </w:r>
    </w:p>
    <w:p w:rsidR="006727F7" w:rsidRDefault="006727F7">
      <w:pPr>
        <w:ind w:firstLine="420"/>
        <w:jc w:val="left"/>
      </w:pPr>
      <w:r>
        <w:rPr>
          <w:rFonts w:hint="eastAsia"/>
        </w:rPr>
        <w:t>着眼“强基础”，新建高标准农田</w:t>
      </w:r>
      <w:r>
        <w:rPr>
          <w:rFonts w:hint="eastAsia"/>
        </w:rPr>
        <w:t>5.3</w:t>
      </w:r>
      <w:r>
        <w:rPr>
          <w:rFonts w:hint="eastAsia"/>
        </w:rPr>
        <w:t>万亩，新发展设施农业</w:t>
      </w:r>
      <w:r>
        <w:rPr>
          <w:rFonts w:hint="eastAsia"/>
        </w:rPr>
        <w:t>3.8</w:t>
      </w:r>
      <w:r>
        <w:rPr>
          <w:rFonts w:hint="eastAsia"/>
        </w:rPr>
        <w:t>万亩。着眼“创品牌”，建成</w:t>
      </w:r>
      <w:r>
        <w:rPr>
          <w:rFonts w:hint="eastAsia"/>
        </w:rPr>
        <w:t>48</w:t>
      </w:r>
      <w:r>
        <w:rPr>
          <w:rFonts w:hint="eastAsia"/>
        </w:rPr>
        <w:t>万亩小站稻种植基地，新建规模化“三辣”生产基地</w:t>
      </w:r>
      <w:r>
        <w:rPr>
          <w:rFonts w:hint="eastAsia"/>
        </w:rPr>
        <w:t>3.2</w:t>
      </w:r>
      <w:r>
        <w:rPr>
          <w:rFonts w:hint="eastAsia"/>
        </w:rPr>
        <w:t>万亩。着眼“上水平”，争取中央财政专项资金，打造国家现代农业产业园，推进“奶牛、小站稻”两项主导产业全链条发展。全区农民人均可支配收入</w:t>
      </w:r>
      <w:r>
        <w:rPr>
          <w:rFonts w:hint="eastAsia"/>
        </w:rPr>
        <w:t>26805</w:t>
      </w:r>
      <w:r>
        <w:rPr>
          <w:rFonts w:hint="eastAsia"/>
        </w:rPr>
        <w:t>元，同比增长</w:t>
      </w:r>
      <w:r>
        <w:rPr>
          <w:rFonts w:hint="eastAsia"/>
        </w:rPr>
        <w:t>9.3%</w:t>
      </w:r>
      <w:r>
        <w:rPr>
          <w:rFonts w:hint="eastAsia"/>
        </w:rPr>
        <w:t>，增幅居全市第一。</w:t>
      </w:r>
    </w:p>
    <w:p w:rsidR="006727F7" w:rsidRDefault="006727F7">
      <w:pPr>
        <w:ind w:firstLine="420"/>
        <w:jc w:val="left"/>
      </w:pPr>
      <w:r>
        <w:rPr>
          <w:rFonts w:hint="eastAsia"/>
        </w:rPr>
        <w:t>全面改善人居环境</w:t>
      </w:r>
    </w:p>
    <w:p w:rsidR="006727F7" w:rsidRDefault="006727F7">
      <w:pPr>
        <w:ind w:firstLine="420"/>
        <w:jc w:val="left"/>
      </w:pPr>
      <w:r>
        <w:rPr>
          <w:rFonts w:hint="eastAsia"/>
        </w:rPr>
        <w:t>农村“厕所革命”顺利推进，提升改造户厕</w:t>
      </w:r>
      <w:r>
        <w:rPr>
          <w:rFonts w:hint="eastAsia"/>
        </w:rPr>
        <w:t>15.8</w:t>
      </w:r>
      <w:r>
        <w:rPr>
          <w:rFonts w:hint="eastAsia"/>
        </w:rPr>
        <w:t>万座、公厕</w:t>
      </w:r>
      <w:r>
        <w:rPr>
          <w:rFonts w:hint="eastAsia"/>
        </w:rPr>
        <w:t>236</w:t>
      </w:r>
      <w:r>
        <w:rPr>
          <w:rFonts w:hint="eastAsia"/>
        </w:rPr>
        <w:t>座。农村污水处理设施覆盖率达</w:t>
      </w:r>
      <w:r>
        <w:rPr>
          <w:rFonts w:hint="eastAsia"/>
        </w:rPr>
        <w:t>100%</w:t>
      </w:r>
      <w:r>
        <w:rPr>
          <w:rFonts w:hint="eastAsia"/>
        </w:rPr>
        <w:t>，污水处理依效付费机制启动运行，基本消灭黑臭水体。实现畜禽粪污资源化利用、病死畜禽集中无害化处理、秸秆综合利用三个“整区推进”，“村收集、镇运输、区处理”的垃圾处运模式实现全覆盖。累计建设“四好农村路”</w:t>
      </w:r>
      <w:r>
        <w:rPr>
          <w:rFonts w:hint="eastAsia"/>
        </w:rPr>
        <w:t>200</w:t>
      </w:r>
      <w:r>
        <w:rPr>
          <w:rFonts w:hint="eastAsia"/>
        </w:rPr>
        <w:t>公里，建成</w:t>
      </w:r>
      <w:r>
        <w:rPr>
          <w:rFonts w:hint="eastAsia"/>
        </w:rPr>
        <w:t>51</w:t>
      </w:r>
      <w:r>
        <w:rPr>
          <w:rFonts w:hint="eastAsia"/>
        </w:rPr>
        <w:t>个农村人居环境整治示范村、</w:t>
      </w:r>
      <w:r>
        <w:rPr>
          <w:rFonts w:hint="eastAsia"/>
        </w:rPr>
        <w:t>403</w:t>
      </w:r>
      <w:r>
        <w:rPr>
          <w:rFonts w:hint="eastAsia"/>
        </w:rPr>
        <w:t>个美丽村庄，打造“水清村美路畅”新农村。</w:t>
      </w:r>
    </w:p>
    <w:p w:rsidR="006727F7" w:rsidRDefault="006727F7">
      <w:pPr>
        <w:ind w:firstLine="420"/>
        <w:jc w:val="right"/>
      </w:pPr>
      <w:r>
        <w:rPr>
          <w:rFonts w:hint="eastAsia"/>
        </w:rPr>
        <w:t>天津财政</w:t>
      </w:r>
      <w:r>
        <w:rPr>
          <w:rFonts w:hint="eastAsia"/>
        </w:rPr>
        <w:t>2022-07-02</w:t>
      </w:r>
    </w:p>
    <w:p w:rsidR="006727F7" w:rsidRDefault="006727F7" w:rsidP="00927DF2">
      <w:pPr>
        <w:sectPr w:rsidR="006727F7" w:rsidSect="00927DF2">
          <w:type w:val="continuous"/>
          <w:pgSz w:w="11906" w:h="16838"/>
          <w:pgMar w:top="1644" w:right="1236" w:bottom="1418" w:left="1814" w:header="851" w:footer="907" w:gutter="0"/>
          <w:pgNumType w:start="1"/>
          <w:cols w:space="720"/>
          <w:docGrid w:type="lines" w:linePitch="341" w:charSpace="2373"/>
        </w:sectPr>
      </w:pPr>
    </w:p>
    <w:p w:rsidR="006F3AA4" w:rsidRDefault="006F3AA4"/>
    <w:sectPr w:rsidR="006F3A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27F7"/>
    <w:rsid w:val="006727F7"/>
    <w:rsid w:val="006F3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727F7"/>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727F7"/>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778</Characters>
  <Application>Microsoft Office Word</Application>
  <DocSecurity>0</DocSecurity>
  <Lines>6</Lines>
  <Paragraphs>1</Paragraphs>
  <ScaleCrop>false</ScaleCrop>
  <Company>微软中国</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2022-08-10T08:53:00Z</dcterms:created>
</cp:coreProperties>
</file>