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7D" w:rsidRDefault="00047E7D">
      <w:pPr>
        <w:pStyle w:val="1"/>
      </w:pPr>
      <w:r>
        <w:rPr>
          <w:rFonts w:hint="eastAsia"/>
        </w:rPr>
        <w:t>长沙市财政局：为民办实事 暖心更聚力</w:t>
      </w:r>
    </w:p>
    <w:p w:rsidR="00047E7D" w:rsidRDefault="00047E7D">
      <w:pPr>
        <w:ind w:firstLine="420"/>
      </w:pPr>
      <w:r>
        <w:rPr>
          <w:rFonts w:hint="eastAsia"/>
        </w:rPr>
        <w:t>红网时刻通讯员</w:t>
      </w:r>
      <w:r>
        <w:rPr>
          <w:rFonts w:hint="eastAsia"/>
        </w:rPr>
        <w:t xml:space="preserve"> </w:t>
      </w:r>
      <w:r>
        <w:rPr>
          <w:rFonts w:hint="eastAsia"/>
        </w:rPr>
        <w:t>贺燕</w:t>
      </w:r>
      <w:r>
        <w:rPr>
          <w:rFonts w:hint="eastAsia"/>
        </w:rPr>
        <w:t xml:space="preserve"> </w:t>
      </w:r>
      <w:r>
        <w:rPr>
          <w:rFonts w:hint="eastAsia"/>
        </w:rPr>
        <w:t>长沙报道</w:t>
      </w:r>
    </w:p>
    <w:p w:rsidR="00047E7D" w:rsidRDefault="00047E7D">
      <w:pPr>
        <w:ind w:firstLine="420"/>
      </w:pPr>
      <w:r>
        <w:rPr>
          <w:rFonts w:hint="eastAsia"/>
        </w:rPr>
        <w:t>退休人员实施社会化管理是党中央、国务院部署的一项重大改革任务，是坚持民本思想、开展为民办实事工程的重要举措，需要立足退休人员法定权益保障和服务需求，整合管理服务资源，创新管理服务方式，提升管理服务水平，做好退休人员实行社会化管理后的各项服务保障工作，确保退休人员共享全面建成小康社会新成果。</w:t>
      </w:r>
    </w:p>
    <w:p w:rsidR="00047E7D" w:rsidRDefault="00047E7D">
      <w:pPr>
        <w:ind w:firstLine="420"/>
      </w:pPr>
      <w:r>
        <w:rPr>
          <w:rFonts w:hint="eastAsia"/>
        </w:rPr>
        <w:t>长沙市是全国国有企业退休人员社会化管理试点城市。自工作开展以来，已累计签订企业移交协议</w:t>
      </w:r>
      <w:r>
        <w:rPr>
          <w:rFonts w:hint="eastAsia"/>
        </w:rPr>
        <w:t>1500</w:t>
      </w:r>
      <w:r>
        <w:rPr>
          <w:rFonts w:hint="eastAsia"/>
        </w:rPr>
        <w:t>余份，移交退休人员</w:t>
      </w:r>
      <w:r>
        <w:rPr>
          <w:rFonts w:hint="eastAsia"/>
        </w:rPr>
        <w:t>31</w:t>
      </w:r>
      <w:r>
        <w:rPr>
          <w:rFonts w:hint="eastAsia"/>
        </w:rPr>
        <w:t>万人，其中退休党员近</w:t>
      </w:r>
      <w:r>
        <w:rPr>
          <w:rFonts w:hint="eastAsia"/>
        </w:rPr>
        <w:t>8</w:t>
      </w:r>
      <w:r>
        <w:rPr>
          <w:rFonts w:hint="eastAsia"/>
        </w:rPr>
        <w:t>万人。长沙市财政局作为市国有企业退休人员社会化管理工作领导小组办公室成员单位，严格按照中央、省、市的决策部署，切实发挥财政职能，全力推进长沙市国有企业退休人员社会化管理工作。在财政部机关党校调研座谈会中，市财政局就退休人员社会管理化工作作典型发言，得到财政部和省财政厅的充分肯定。</w:t>
      </w:r>
    </w:p>
    <w:p w:rsidR="00047E7D" w:rsidRDefault="00047E7D">
      <w:pPr>
        <w:ind w:firstLine="420"/>
      </w:pPr>
      <w:r>
        <w:rPr>
          <w:rFonts w:hint="eastAsia"/>
        </w:rPr>
        <w:t>切实加强组织领导，健全工作机制。明确分管领导、责任处室和联络员，加强对全市退休人员社会化管理工作的政策研究和业务指导，及时配合出台有关政策文件，加大与上级部门的协调沟通，指导各区、县（市）工作，确保长沙市退休人员移交和接管工作稳步推进、有机衔接、落在实处。</w:t>
      </w:r>
    </w:p>
    <w:p w:rsidR="00047E7D" w:rsidRDefault="00047E7D">
      <w:pPr>
        <w:ind w:firstLine="420"/>
      </w:pPr>
      <w:r>
        <w:rPr>
          <w:rFonts w:hint="eastAsia"/>
        </w:rPr>
        <w:t>积极组织资金申报，做好资金清算。根据财政部、国务院国资委及省财政厅、省国资委文件精神，第一时间组织开展长沙市资金申报工作，积极申请中央和省级财政补助资金，并对财政补助金额据实清算。截至目前，共计收到中央、省级资金</w:t>
      </w:r>
      <w:r>
        <w:rPr>
          <w:rFonts w:hint="eastAsia"/>
        </w:rPr>
        <w:t>1905.29</w:t>
      </w:r>
      <w:r>
        <w:rPr>
          <w:rFonts w:hint="eastAsia"/>
        </w:rPr>
        <w:t>万元。</w:t>
      </w:r>
    </w:p>
    <w:p w:rsidR="00047E7D" w:rsidRDefault="00047E7D">
      <w:pPr>
        <w:ind w:firstLine="420"/>
      </w:pPr>
      <w:r>
        <w:rPr>
          <w:rFonts w:hint="eastAsia"/>
        </w:rPr>
        <w:t>全力服务人民群众，提供财政保障。千方百计筹措资金，切实加大国有企业退休人员社会化管理工作补助力度。一是联合市人社局印发《关于企业退休人员社会化管理服务经费使用与管理的通知》，提高退休人员社会化管理经费标准，将其列入本级财政年度预算。二是将全市国有企业退休人员档案存储和平台建设经费纳入财政预算，解决国有企业退休人员档案多、工作人员少等工作难题。三是通过市本级国有资本经营预算和国企改革稳定专项资金累计安排</w:t>
      </w:r>
      <w:r>
        <w:rPr>
          <w:rFonts w:hint="eastAsia"/>
        </w:rPr>
        <w:t>1.8</w:t>
      </w:r>
      <w:r>
        <w:rPr>
          <w:rFonts w:hint="eastAsia"/>
        </w:rPr>
        <w:t>亿元用于市属企业社会职能分离，其中市属企业退休人员社会化管理补助资金</w:t>
      </w:r>
      <w:r>
        <w:rPr>
          <w:rFonts w:hint="eastAsia"/>
        </w:rPr>
        <w:t>6067</w:t>
      </w:r>
      <w:r>
        <w:rPr>
          <w:rFonts w:hint="eastAsia"/>
        </w:rPr>
        <w:t>万元，确保国有企业退休人员“接得住、接得稳、接得好”。</w:t>
      </w:r>
    </w:p>
    <w:p w:rsidR="00047E7D" w:rsidRDefault="00047E7D">
      <w:pPr>
        <w:ind w:firstLine="420"/>
      </w:pPr>
      <w:r>
        <w:rPr>
          <w:rFonts w:hint="eastAsia"/>
        </w:rPr>
        <w:t>严格财政资金监管，强化督导问效。一是对标对表，从绩效目标、资金投入、资金管理、组织实施、项目效益等方面设计绩效评价指标，对国有企业退休人员社会化管理补助资金开展财政绩效评价，确保财政资金发挥实效；二是积极参与对区县（市）工作的督查，长沙市形成了“一级抓一级、一级促一级，层层抓落实”的工作局面，确保为民办实事工作落到实处。</w:t>
      </w:r>
    </w:p>
    <w:p w:rsidR="00047E7D" w:rsidRDefault="00047E7D">
      <w:pPr>
        <w:ind w:firstLine="420"/>
        <w:jc w:val="right"/>
      </w:pPr>
      <w:r>
        <w:rPr>
          <w:rFonts w:hint="eastAsia"/>
        </w:rPr>
        <w:t>红网</w:t>
      </w:r>
      <w:r>
        <w:rPr>
          <w:rFonts w:hint="eastAsia"/>
        </w:rPr>
        <w:t>2021-09-27</w:t>
      </w:r>
    </w:p>
    <w:p w:rsidR="00047E7D" w:rsidRDefault="00047E7D" w:rsidP="00E16A66">
      <w:pPr>
        <w:sectPr w:rsidR="00047E7D" w:rsidSect="00E16A66">
          <w:type w:val="continuous"/>
          <w:pgSz w:w="11906" w:h="16838"/>
          <w:pgMar w:top="1644" w:right="1236" w:bottom="1418" w:left="1814" w:header="851" w:footer="907" w:gutter="0"/>
          <w:pgNumType w:start="1"/>
          <w:cols w:space="720"/>
          <w:docGrid w:type="lines" w:linePitch="341" w:charSpace="2373"/>
        </w:sectPr>
      </w:pPr>
    </w:p>
    <w:p w:rsidR="00C65CE6" w:rsidRDefault="00C65CE6"/>
    <w:sectPr w:rsidR="00C65C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7E7D"/>
    <w:rsid w:val="00047E7D"/>
    <w:rsid w:val="00C65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7E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47E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微软中国</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2022-08-11T05:48:00Z</dcterms:created>
</cp:coreProperties>
</file>