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489" w:rsidRDefault="00671489">
      <w:pPr>
        <w:pStyle w:val="1"/>
      </w:pPr>
      <w:r>
        <w:rPr>
          <w:rFonts w:hint="eastAsia"/>
        </w:rPr>
        <w:t>新绛县财政局 2022年财政法治宣传教育计划</w:t>
      </w:r>
    </w:p>
    <w:p w:rsidR="00671489" w:rsidRDefault="00671489">
      <w:pPr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、学深悟透习近平法治思想</w:t>
      </w:r>
    </w:p>
    <w:p w:rsidR="00671489" w:rsidRDefault="00671489">
      <w:pPr>
        <w:jc w:val="left"/>
      </w:pPr>
      <w:r>
        <w:rPr>
          <w:rFonts w:hint="eastAsia"/>
        </w:rPr>
        <w:t xml:space="preserve">　　习近平法治思想是内涵丰富、论述深刻、逻辑严密、系统完备的法治理论体系，体现了我们党在法治领域的理论创新、制度创新、实践创新、文化创新，具有深厚的历史底蕴、崇高的思想品位、鲜明的实践品格，彰显出至深的人民情怀、饱满的时代精神、恢弘的中国气派。要把习近平法治思想作为广大财政干部学习的重点课程，进一步增强用习近平法治思想武装头脑、指导实践、推动工作的思想自觉和行动自觉，推动习近平法治思想在财政部门走深走实。</w:t>
      </w:r>
    </w:p>
    <w:p w:rsidR="00671489" w:rsidRDefault="00671489">
      <w:pPr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、突出学习宣传宪法</w:t>
      </w:r>
    </w:p>
    <w:p w:rsidR="00671489" w:rsidRDefault="00671489">
      <w:pPr>
        <w:jc w:val="left"/>
      </w:pPr>
      <w:r>
        <w:rPr>
          <w:rFonts w:hint="eastAsia"/>
        </w:rPr>
        <w:t xml:space="preserve">　　宪法集中体现了党和人民的统一意志和共同愿望，是国家意志的最高表现形式。新时代推进全面依法治国，必须更加坚定维护宪法尊严和权威，必须更加坚决加强宪法实施和监督，把宪法精神内植于心、外践于行。局属各股室、各单位要深入开展尊崇宪法、学习宪法、遵守宪法、维护宪法、运用宪法的宣传教育活动，大力弘扬宪法精神，不断增强财政干部宪法意识，建设社会主义法治文化，树立宪法法律至上、法律面前人人平等的法治理念，形成尊法学法守法用法的良好氛围。</w:t>
      </w:r>
    </w:p>
    <w:p w:rsidR="00671489" w:rsidRDefault="00671489">
      <w:pPr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、深入学习宣传党内法规</w:t>
      </w:r>
    </w:p>
    <w:p w:rsidR="00671489" w:rsidRDefault="00671489">
      <w:pPr>
        <w:jc w:val="left"/>
      </w:pPr>
      <w:r>
        <w:rPr>
          <w:rFonts w:hint="eastAsia"/>
        </w:rPr>
        <w:t xml:space="preserve">　　深入学习宣传习近平总书记关于全面从严治党的重要论述。坚持党对全面依法治国的领导，深入学习宣传党章、准则、条例，注重党内法规宣传与国家法律宣传的衔接协调。突出宣传党章，教育引导财政部门广大党员干部以党章为根本遵循，尊崇党章，遵守党章，贯彻党章，坚决维护党章权威。把党内法规纳入财政党员干部学习教育的重要内容，促进党内法规学习宣传常态化、制度化。</w:t>
      </w:r>
    </w:p>
    <w:p w:rsidR="00671489" w:rsidRDefault="00671489">
      <w:pPr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>4</w:t>
      </w:r>
      <w:r>
        <w:rPr>
          <w:rFonts w:hint="eastAsia"/>
        </w:rPr>
        <w:t>、强化学习宣传财税法律法规</w:t>
      </w:r>
    </w:p>
    <w:p w:rsidR="00671489" w:rsidRDefault="00671489">
      <w:pPr>
        <w:jc w:val="left"/>
      </w:pPr>
      <w:r>
        <w:rPr>
          <w:rFonts w:hint="eastAsia"/>
        </w:rPr>
        <w:t xml:space="preserve">　　适应深化财税体制改革的需要，深入学习宣传预算法、政府信息公开条例、财政违法行为处罚处分条例、企业国有资产法、政府采购法、会计法等法律法规以及预算绩效管理、政府债务管理等财政法律制度，加快建立现代财政制度。不断提升财政干部的法治意识和法治素养，引导社会公众更加熟悉、理解和支持财政工作。</w:t>
      </w:r>
    </w:p>
    <w:p w:rsidR="00671489" w:rsidRDefault="00671489">
      <w:pPr>
        <w:jc w:val="right"/>
      </w:pPr>
      <w:r>
        <w:rPr>
          <w:rFonts w:hint="eastAsia"/>
        </w:rPr>
        <w:t>新绛县财政局</w:t>
      </w:r>
      <w:r>
        <w:rPr>
          <w:rFonts w:hint="eastAsia"/>
        </w:rPr>
        <w:t>2022-04-07</w:t>
      </w:r>
    </w:p>
    <w:p w:rsidR="00671489" w:rsidRDefault="00671489"/>
    <w:p w:rsidR="00671489" w:rsidRDefault="00671489">
      <w:pPr>
        <w:jc w:val="left"/>
      </w:pPr>
    </w:p>
    <w:p w:rsidR="00671489" w:rsidRDefault="00671489" w:rsidP="00DA50AE">
      <w:pPr>
        <w:sectPr w:rsidR="00671489" w:rsidSect="00DA50AE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CA2257" w:rsidRDefault="00CA2257"/>
    <w:sectPr w:rsidR="00CA2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1489"/>
    <w:rsid w:val="00671489"/>
    <w:rsid w:val="00CA2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71489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671489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>微软中国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2022-08-10T09:06:00Z</dcterms:created>
</cp:coreProperties>
</file>