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9E" w:rsidRDefault="00054E9E">
      <w:pPr>
        <w:pStyle w:val="1"/>
      </w:pPr>
      <w:bookmarkStart w:id="0" w:name="_Toc26638"/>
      <w:r>
        <w:rPr>
          <w:rFonts w:hint="eastAsia"/>
        </w:rPr>
        <w:t>新绛县财政局六项措施推动农村工作决战决胜脱贫攻坚</w:t>
      </w:r>
      <w:bookmarkEnd w:id="0"/>
    </w:p>
    <w:p w:rsidR="00054E9E" w:rsidRDefault="00054E9E">
      <w:pPr>
        <w:ind w:firstLine="420"/>
      </w:pPr>
      <w:r>
        <w:rPr>
          <w:rFonts w:hint="eastAsia"/>
        </w:rPr>
        <w:t>一是强化“交总账”、“军令状”意识。坚决落实“四个不摘”“四个不减”要求，通过深入开展脱贫攻坚“百日行动”、“十个清零”，结合受疫情防控对贫困户产业就业影响情况，细化工作举措，补齐工作短板。继续加大财政支持脱贫攻坚力度，</w:t>
      </w:r>
      <w:r>
        <w:rPr>
          <w:rFonts w:hint="eastAsia"/>
        </w:rPr>
        <w:t>2020</w:t>
      </w:r>
      <w:r>
        <w:rPr>
          <w:rFonts w:hint="eastAsia"/>
        </w:rPr>
        <w:t>年安排扶贫资金</w:t>
      </w:r>
      <w:r>
        <w:rPr>
          <w:rFonts w:hint="eastAsia"/>
        </w:rPr>
        <w:t>2871.8</w:t>
      </w:r>
      <w:r>
        <w:rPr>
          <w:rFonts w:hint="eastAsia"/>
        </w:rPr>
        <w:t>万元，专项用于贫困村、贫困户基本医疗、危房改造、农村饮水、困难残疾人生活补助、重度残疾人护理补助等方面，坚决打好脱贫攻坚收官之战。</w:t>
      </w:r>
    </w:p>
    <w:p w:rsidR="00054E9E" w:rsidRDefault="00054E9E">
      <w:pPr>
        <w:ind w:firstLine="420"/>
      </w:pPr>
      <w:r>
        <w:rPr>
          <w:rFonts w:hint="eastAsia"/>
        </w:rPr>
        <w:t>二是助力发展现代农业。投入农业发展资金</w:t>
      </w:r>
      <w:r>
        <w:rPr>
          <w:rFonts w:hint="eastAsia"/>
        </w:rPr>
        <w:t>946</w:t>
      </w:r>
      <w:r>
        <w:rPr>
          <w:rFonts w:hint="eastAsia"/>
        </w:rPr>
        <w:t>万元，抓好农田水利建设和高标准农田建设，扶持壮大村级集体经济发展，支持蔬菜油桃药材等新品种新技术推广，推进农业科技创新改革及研发中心建设，推动农业农村发展。</w:t>
      </w:r>
    </w:p>
    <w:p w:rsidR="00054E9E" w:rsidRDefault="00054E9E">
      <w:pPr>
        <w:ind w:firstLine="420"/>
      </w:pPr>
      <w:r>
        <w:rPr>
          <w:rFonts w:hint="eastAsia"/>
        </w:rPr>
        <w:t>三是加强乡村有效治理。安排专项资金</w:t>
      </w:r>
      <w:r>
        <w:rPr>
          <w:rFonts w:hint="eastAsia"/>
        </w:rPr>
        <w:t>9996</w:t>
      </w:r>
      <w:r>
        <w:rPr>
          <w:rFonts w:hint="eastAsia"/>
        </w:rPr>
        <w:t>万元，大力支持农村人居环境整治，打造人居环境整治示范村，推动农村“厕所革命”、绿化美化、污水处理，做好“四好农村路”养护等工作，推动美丽乡村建设提档升级。</w:t>
      </w:r>
    </w:p>
    <w:p w:rsidR="00054E9E" w:rsidRDefault="00054E9E">
      <w:pPr>
        <w:ind w:firstLine="420"/>
      </w:pPr>
      <w:r>
        <w:rPr>
          <w:rFonts w:hint="eastAsia"/>
        </w:rPr>
        <w:t>四是改善农村基础设施。统筹安排“一事一议”等各类支农惠农资金</w:t>
      </w:r>
      <w:r>
        <w:rPr>
          <w:rFonts w:hint="eastAsia"/>
        </w:rPr>
        <w:t>2964</w:t>
      </w:r>
      <w:r>
        <w:rPr>
          <w:rFonts w:hint="eastAsia"/>
        </w:rPr>
        <w:t>万元，大力保障乡村振兴战略，创新投入方式，科学布局农村项目建设，提高农业农村基础设施水平。</w:t>
      </w:r>
    </w:p>
    <w:p w:rsidR="00054E9E" w:rsidRDefault="00054E9E">
      <w:pPr>
        <w:ind w:firstLine="420"/>
      </w:pPr>
      <w:r>
        <w:rPr>
          <w:rFonts w:hint="eastAsia"/>
        </w:rPr>
        <w:t>五是完善农村金融服务。建立强农惠农财政补贴资金“一卡通”信息发放平台，推动惠民政策数据共享。发挥好财政资金杠杆作用，积极构建财政、担保、银行“三位一体”的财政金融支农机制，扩大涉农贷款担保规模，着力解决好农村农业适度规模经营主体融资难、融资贵问题。</w:t>
      </w:r>
    </w:p>
    <w:p w:rsidR="00054E9E" w:rsidRDefault="00054E9E">
      <w:pPr>
        <w:ind w:firstLine="420"/>
      </w:pPr>
      <w:r>
        <w:rPr>
          <w:rFonts w:hint="eastAsia"/>
        </w:rPr>
        <w:t>六是开展政策性特色农业保险。会同县农业局出台《新绛县关于开展政策性特色农业保险的实施方案》，专项安排资金</w:t>
      </w:r>
      <w:r>
        <w:rPr>
          <w:rFonts w:hint="eastAsia"/>
        </w:rPr>
        <w:t>100</w:t>
      </w:r>
      <w:r>
        <w:rPr>
          <w:rFonts w:hint="eastAsia"/>
        </w:rPr>
        <w:t>万元用于特色农业保险的保费补贴，开展险种包括：苹果、桃子、核桃等特色农业品种，促进特色农业发展和农民增收。</w:t>
      </w:r>
    </w:p>
    <w:p w:rsidR="00054E9E" w:rsidRDefault="00054E9E">
      <w:pPr>
        <w:ind w:firstLine="420"/>
        <w:jc w:val="right"/>
      </w:pPr>
      <w:r>
        <w:rPr>
          <w:rFonts w:hint="eastAsia"/>
        </w:rPr>
        <w:t>新绛县政府网</w:t>
      </w:r>
      <w:r>
        <w:rPr>
          <w:rFonts w:hint="eastAsia"/>
        </w:rPr>
        <w:t>2020-03-25</w:t>
      </w:r>
    </w:p>
    <w:p w:rsidR="00054E9E" w:rsidRDefault="00054E9E" w:rsidP="00DA50AE">
      <w:pPr>
        <w:sectPr w:rsidR="00054E9E" w:rsidSect="00FA268B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0E33CB" w:rsidRDefault="000E33CB"/>
    <w:sectPr w:rsidR="000E3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68B" w:rsidRDefault="000E33CB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68B" w:rsidRDefault="000E33CB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68B" w:rsidRDefault="000E33CB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68B" w:rsidRDefault="000E33CB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4E9E"/>
    <w:rsid w:val="00054E9E"/>
    <w:rsid w:val="000E3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54E9E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054E9E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054E9E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054E9E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054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054E9E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2022-08-10T09:06:00Z</dcterms:created>
</cp:coreProperties>
</file>