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06" w:rsidRDefault="005A7006">
      <w:pPr>
        <w:pStyle w:val="1"/>
      </w:pPr>
      <w:r>
        <w:rPr>
          <w:rFonts w:hint="eastAsia"/>
        </w:rPr>
        <w:t>鄂州市商务局（招商局） 作风建设“三问三治三提升”行动方案</w:t>
      </w:r>
    </w:p>
    <w:p w:rsidR="005A7006" w:rsidRDefault="005A7006">
      <w:pPr>
        <w:ind w:firstLine="420"/>
        <w:jc w:val="left"/>
      </w:pPr>
      <w:r>
        <w:rPr>
          <w:rFonts w:hint="eastAsia"/>
        </w:rPr>
        <w:t>为加强市商务局系统作风建设，不断提高商务服务质量和水平，根据《中共鄂州市委办公室关于印发</w:t>
      </w:r>
      <w:r>
        <w:rPr>
          <w:rFonts w:hint="eastAsia"/>
        </w:rPr>
        <w:t>&lt;</w:t>
      </w:r>
      <w:r>
        <w:rPr>
          <w:rFonts w:hint="eastAsia"/>
        </w:rPr>
        <w:t>鄂州市作风建设“三问三治三提升”行动方案</w:t>
      </w:r>
      <w:r>
        <w:rPr>
          <w:rFonts w:hint="eastAsia"/>
        </w:rPr>
        <w:t>&gt;</w:t>
      </w:r>
      <w:r>
        <w:rPr>
          <w:rFonts w:hint="eastAsia"/>
        </w:rPr>
        <w:t>的通知》（鄂州办发〔</w:t>
      </w:r>
      <w:r>
        <w:rPr>
          <w:rFonts w:hint="eastAsia"/>
        </w:rPr>
        <w:t>2022</w:t>
      </w:r>
      <w:r>
        <w:rPr>
          <w:rFonts w:hint="eastAsia"/>
        </w:rPr>
        <w:t>〕</w:t>
      </w:r>
      <w:r>
        <w:rPr>
          <w:rFonts w:hint="eastAsia"/>
        </w:rPr>
        <w:t>2</w:t>
      </w:r>
      <w:r>
        <w:rPr>
          <w:rFonts w:hint="eastAsia"/>
        </w:rPr>
        <w:t>号）精神，结合我局实际，制定如下方案。</w:t>
      </w:r>
    </w:p>
    <w:p w:rsidR="005A7006" w:rsidRDefault="005A7006">
      <w:pPr>
        <w:ind w:firstLine="420"/>
        <w:jc w:val="left"/>
      </w:pPr>
      <w:r>
        <w:rPr>
          <w:rFonts w:hint="eastAsia"/>
        </w:rPr>
        <w:t>一、总体要求</w:t>
      </w:r>
    </w:p>
    <w:p w:rsidR="005A7006" w:rsidRDefault="005A7006">
      <w:pPr>
        <w:ind w:firstLine="420"/>
        <w:jc w:val="left"/>
      </w:pPr>
      <w:r>
        <w:rPr>
          <w:rFonts w:hint="eastAsia"/>
        </w:rPr>
        <w:t>以习近平新时代中国特色社会主义思想为指导，全面贯彻党的十九大和十九届历次全会精神，坚持“两个确立”，做到“两个维护”，着力解决机关干部在思想状态、宗旨意识、工作能力、纪律观念等方面的突出问题，打造一批“思想正、作风严、业务强、效率高”的商务干部队伍，努力为推进“武鄂同城、城乡融合”、构建“一核两极多点支撑”发展格局贡献商务担当。</w:t>
      </w:r>
    </w:p>
    <w:p w:rsidR="005A7006" w:rsidRDefault="005A7006">
      <w:pPr>
        <w:ind w:firstLine="420"/>
        <w:jc w:val="left"/>
      </w:pPr>
      <w:r>
        <w:rPr>
          <w:rFonts w:hint="eastAsia"/>
        </w:rPr>
        <w:t>二、行动主题</w:t>
      </w:r>
    </w:p>
    <w:p w:rsidR="005A7006" w:rsidRDefault="005A7006">
      <w:pPr>
        <w:ind w:firstLine="420"/>
        <w:jc w:val="left"/>
      </w:pPr>
      <w:r>
        <w:rPr>
          <w:rFonts w:hint="eastAsia"/>
        </w:rPr>
        <w:t>“三问”，对照党性原则问初心、对照时代要求问担当、对照市委部署问作为；“三治”，着力整治缺乏精气神问题、重点整治不担当不作为问题、专项整治乱作为假作为问题；“三提升”，提升精神区位、提升能力本领、提升工作效能。</w:t>
      </w:r>
    </w:p>
    <w:p w:rsidR="005A7006" w:rsidRDefault="005A7006">
      <w:pPr>
        <w:ind w:firstLine="420"/>
        <w:jc w:val="left"/>
      </w:pPr>
      <w:r>
        <w:rPr>
          <w:rFonts w:hint="eastAsia"/>
        </w:rPr>
        <w:t>三、行动举措</w:t>
      </w:r>
    </w:p>
    <w:p w:rsidR="005A7006" w:rsidRDefault="005A7006">
      <w:pPr>
        <w:ind w:firstLine="420"/>
        <w:jc w:val="left"/>
      </w:pPr>
      <w:r>
        <w:rPr>
          <w:rFonts w:hint="eastAsia"/>
        </w:rPr>
        <w:t>（一）扪心“问”，推动守初心勇担当善作为</w:t>
      </w:r>
    </w:p>
    <w:p w:rsidR="005A7006" w:rsidRDefault="005A7006">
      <w:pPr>
        <w:ind w:firstLine="420"/>
        <w:jc w:val="left"/>
      </w:pPr>
      <w:r>
        <w:rPr>
          <w:rFonts w:hint="eastAsia"/>
        </w:rPr>
        <w:t>1.</w:t>
      </w:r>
      <w:r>
        <w:rPr>
          <w:rFonts w:hint="eastAsia"/>
        </w:rPr>
        <w:t>开展大学习大讨论活动。深入学习习近平新时代中国特色社会主义思想，在机关广泛开展年轻干部理想信念宗旨教育，开展学习贯彻党的十九届六中全会和省委十一届十次全会、市第八次党代会精神培训，实现党员干部全覆盖。利用理论学习中心组、支部主题党日等平台载体，开展“埋头苦干、勇毅前行”专题讨论，激励党员干部担当作为。（牵头科室：人事教育科</w:t>
      </w:r>
      <w:r>
        <w:rPr>
          <w:rFonts w:hint="eastAsia"/>
        </w:rPr>
        <w:t>,</w:t>
      </w:r>
      <w:r>
        <w:rPr>
          <w:rFonts w:hint="eastAsia"/>
        </w:rPr>
        <w:t>责任科室：各科室）</w:t>
      </w:r>
    </w:p>
    <w:p w:rsidR="005A7006" w:rsidRDefault="005A7006">
      <w:pPr>
        <w:ind w:firstLine="420"/>
        <w:jc w:val="left"/>
      </w:pPr>
      <w:r>
        <w:rPr>
          <w:rFonts w:hint="eastAsia"/>
        </w:rPr>
        <w:t>2.</w:t>
      </w:r>
      <w:r>
        <w:rPr>
          <w:rFonts w:hint="eastAsia"/>
        </w:rPr>
        <w:t>开展大宣传大宣讲活动。巩固党史学习教育成果，深入推进党史总结、学习、教育、宣传，弘扬伟大建党精神，增加历史自信、增进团结统一、增强斗争精神，走好新时代赶考之路。县级领导干部带头讲党课，党组书记到村（社区）讲党课不少于</w:t>
      </w:r>
      <w:r>
        <w:rPr>
          <w:rFonts w:hint="eastAsia"/>
        </w:rPr>
        <w:t>1</w:t>
      </w:r>
      <w:r>
        <w:rPr>
          <w:rFonts w:hint="eastAsia"/>
        </w:rPr>
        <w:t>次，领导干部要以普通党员身份参加所在支部组织生活会，严肃党内政治生活。（牵头科室：人事教育科</w:t>
      </w:r>
      <w:r>
        <w:rPr>
          <w:rFonts w:hint="eastAsia"/>
        </w:rPr>
        <w:t>,</w:t>
      </w:r>
      <w:r>
        <w:rPr>
          <w:rFonts w:hint="eastAsia"/>
        </w:rPr>
        <w:t>责任科室</w:t>
      </w:r>
      <w:r>
        <w:rPr>
          <w:rFonts w:hint="eastAsia"/>
        </w:rPr>
        <w:t>:</w:t>
      </w:r>
      <w:r>
        <w:rPr>
          <w:rFonts w:hint="eastAsia"/>
        </w:rPr>
        <w:t>各科室）</w:t>
      </w:r>
    </w:p>
    <w:p w:rsidR="005A7006" w:rsidRDefault="005A7006">
      <w:pPr>
        <w:ind w:firstLine="420"/>
        <w:jc w:val="left"/>
      </w:pPr>
      <w:r>
        <w:rPr>
          <w:rFonts w:hint="eastAsia"/>
        </w:rPr>
        <w:t>（二）铁心“治”，持之以恒纠“四风”树新风</w:t>
      </w:r>
    </w:p>
    <w:p w:rsidR="005A7006" w:rsidRDefault="005A7006">
      <w:pPr>
        <w:ind w:firstLine="420"/>
        <w:jc w:val="left"/>
      </w:pPr>
      <w:r>
        <w:rPr>
          <w:rFonts w:hint="eastAsia"/>
        </w:rPr>
        <w:t>3.</w:t>
      </w:r>
      <w:r>
        <w:rPr>
          <w:rFonts w:hint="eastAsia"/>
        </w:rPr>
        <w:t>开展不担当不作为问题专项整治。针对“冷漠、庸懒、推躲、拣挑、漂浮、拖拉、虚假”等七个方面突出问题，组织各科室认真开展自查自纠。机关纪委组织各支部纪检委员对机关干部履职尽责、担当作为等进行不定期检查、抽查。对各科室贯彻落实党中央、省、市重大决策部署和习近平总书记重要指示批示精神情况，科室之间协调配合情况、服务企业情况等进行随机督查，对机关干部党章党规党纪执行情况以及参加组织生活、上下班纪律、担当履职、疫情常态化创文值守情况、工作作风等开展监督，对典型案例通报曝光。完善干部考核评价机制，树立实干实绩鲜明导向，推动党员干部埋头苦干、真抓实干。（牵头单位：机关纪委、人事教育科，责任单位：各科室）</w:t>
      </w:r>
    </w:p>
    <w:p w:rsidR="005A7006" w:rsidRDefault="005A7006">
      <w:pPr>
        <w:ind w:firstLine="420"/>
        <w:jc w:val="left"/>
      </w:pPr>
      <w:r>
        <w:rPr>
          <w:rFonts w:hint="eastAsia"/>
        </w:rPr>
        <w:t>4.</w:t>
      </w:r>
      <w:r>
        <w:rPr>
          <w:rFonts w:hint="eastAsia"/>
        </w:rPr>
        <w:t>开展违反中央八项规定精神专项整治。进一步严明纪律和规矩，重点整治违规吃喝，违规收受礼品礼金、违规使用公车、公款旅游等问题，严格执行公务接待标准，严格控制陪餐人数，严禁违规接受吃请。注意纠治快递送礼、收送电子红包、“吃公函”、“吃老板”、“吃下属”等隐形变异行为，持续释放从严信号。紧盯元旦春节、五一、中秋、国庆等重要节点，开展廉洁提醒和明察暗访。（牵头科室：机关纪委、办公室；责任科室：各科室）</w:t>
      </w:r>
    </w:p>
    <w:p w:rsidR="005A7006" w:rsidRDefault="005A7006">
      <w:pPr>
        <w:ind w:firstLine="420"/>
        <w:jc w:val="left"/>
      </w:pPr>
      <w:r>
        <w:rPr>
          <w:rFonts w:hint="eastAsia"/>
        </w:rPr>
        <w:t>5.</w:t>
      </w:r>
      <w:r>
        <w:rPr>
          <w:rFonts w:hint="eastAsia"/>
        </w:rPr>
        <w:t>开展文山会海专项整治。严格执行《鄂州市商务局局长办公会议事规则》，控制会议规模，根据具体工作安排参会人员，不随意扩大会议规模。进一步加强对发文数量的控制，建立发文登记台账，对没有实质内容的、照抄照搬上级文件的、相关文件已作安排部署的，均不再另行发文。各科室月度例会上将上月会议、发文情况作出汇报。（牵头科室：办公室；责任科室：各科室）</w:t>
      </w:r>
    </w:p>
    <w:p w:rsidR="005A7006" w:rsidRDefault="005A7006">
      <w:pPr>
        <w:ind w:firstLine="420"/>
        <w:jc w:val="left"/>
      </w:pPr>
      <w:r>
        <w:rPr>
          <w:rFonts w:hint="eastAsia"/>
        </w:rPr>
        <w:t>6.</w:t>
      </w:r>
      <w:r>
        <w:rPr>
          <w:rFonts w:hint="eastAsia"/>
        </w:rPr>
        <w:t>开展民生领域突出问题专项整治。规范所属市场管理，加强所属工贸、农贸市场周边出摊出店经营暨停车秩序整治，推广评星定级活动，推动经营户文明诚信经营，营造干净整洁、文明诚信的购物环境。开展再生资源清理整顿工作，促进再生资源回收市场健康有序发展。持续推进绿色商场创建，倡导绿色消费，防治塑料污染。继续抓好商贸（成品油）领域安全生产专项整治三年行动和成品油“自流黑”治理活动，深入开展商贸领域及自属农贸市场安全生产隐患排查。（牵头单位：市场中心、市场建设管理科、国内贸易服务科；责任单位：市场中心各站）</w:t>
      </w:r>
    </w:p>
    <w:p w:rsidR="005A7006" w:rsidRDefault="005A7006">
      <w:pPr>
        <w:ind w:firstLine="420"/>
        <w:jc w:val="left"/>
      </w:pPr>
      <w:r>
        <w:rPr>
          <w:rFonts w:hint="eastAsia"/>
        </w:rPr>
        <w:t>7.</w:t>
      </w:r>
      <w:r>
        <w:rPr>
          <w:rFonts w:hint="eastAsia"/>
        </w:rPr>
        <w:t>开展作风效能监督行动。聚焦</w:t>
      </w:r>
      <w:r>
        <w:rPr>
          <w:rFonts w:hint="eastAsia"/>
        </w:rPr>
        <w:t>12345</w:t>
      </w:r>
      <w:r>
        <w:rPr>
          <w:rFonts w:hint="eastAsia"/>
        </w:rPr>
        <w:t>政务服务便民热线、人民网留言板、局长信箱等群众反映的“急难愁盼”问题，及时分办交办、督促提醒。精准运用监督执纪“四种形态”，着力在用好“第一种形态”上下功夫，以“红脸出汗”推动“干事流汗”。（牵头科室：办公室、机关纪委，责任科室：各科室）</w:t>
      </w:r>
    </w:p>
    <w:p w:rsidR="005A7006" w:rsidRDefault="005A7006">
      <w:pPr>
        <w:ind w:firstLine="420"/>
        <w:jc w:val="left"/>
      </w:pPr>
      <w:r>
        <w:rPr>
          <w:rFonts w:hint="eastAsia"/>
        </w:rPr>
        <w:t>（三）全心“提”，以干部奋发有为助推鄂州“再续精彩”</w:t>
      </w:r>
    </w:p>
    <w:p w:rsidR="005A7006" w:rsidRDefault="005A7006">
      <w:pPr>
        <w:ind w:firstLine="420"/>
        <w:jc w:val="left"/>
      </w:pPr>
      <w:r>
        <w:rPr>
          <w:rFonts w:hint="eastAsia"/>
        </w:rPr>
        <w:t>8.</w:t>
      </w:r>
      <w:r>
        <w:rPr>
          <w:rFonts w:hint="eastAsia"/>
        </w:rPr>
        <w:t>开展干部综合提能行动。加强专业培训，开设商务大讲堂，开展商务大培训，加快补齐专业能力短板，着力建设一支忠诚干净担当的高素质商务（招商）干部队伍。积极选派优秀干部参加跟班学习、挂职锻炼，不断提高应对复杂局面的能力本领。落实“双报到、双认领、双评价、双报告”制度，持续开展“我为群众办实事”实践活动。树牢“今天再晚做也是早、明天再早做也是晚”的理念，推动工作早落实、早见效。（牵头科室：人教科，责任科室：各科室）</w:t>
      </w:r>
    </w:p>
    <w:p w:rsidR="005A7006" w:rsidRDefault="005A7006">
      <w:pPr>
        <w:ind w:firstLine="420"/>
        <w:jc w:val="left"/>
      </w:pPr>
      <w:r>
        <w:rPr>
          <w:rFonts w:hint="eastAsia"/>
        </w:rPr>
        <w:t>9.</w:t>
      </w:r>
      <w:r>
        <w:rPr>
          <w:rFonts w:hint="eastAsia"/>
        </w:rPr>
        <w:t>开展县域经济发展突围行动。深度融入“以国内大循环为主体、国内国际双循环相互促进”新发展格局，立足商务工作“三个重要”定位，着力“扩对外开放、促内需消费、增升限入库、稳外贸外资、推“两区”建设、强招商引资”，多措并举促进我市商务经济高质量发展。（牵头科室：国内贸易服务科、对外贸易和经济合作科、口岸和外商投资办公室、市招商和投资促进中心；责任单位</w:t>
      </w:r>
      <w:r>
        <w:rPr>
          <w:rFonts w:hint="eastAsia"/>
        </w:rPr>
        <w:t>:</w:t>
      </w:r>
      <w:r>
        <w:rPr>
          <w:rFonts w:hint="eastAsia"/>
        </w:rPr>
        <w:t>各科室）</w:t>
      </w:r>
    </w:p>
    <w:p w:rsidR="005A7006" w:rsidRDefault="005A7006">
      <w:pPr>
        <w:ind w:firstLine="420"/>
        <w:jc w:val="left"/>
      </w:pPr>
      <w:r>
        <w:rPr>
          <w:rFonts w:hint="eastAsia"/>
        </w:rPr>
        <w:t>10.</w:t>
      </w:r>
      <w:r>
        <w:rPr>
          <w:rFonts w:hint="eastAsia"/>
        </w:rPr>
        <w:t>开展项目建设攻坚行动。建立市区两级“招落服”工作的协调和交办机制，即招商局签约项目→行政审批局办理审批手续→发改委促开工→统计局入库的工作机制，做实项目“落地—开工—推进—入库—数据上报”闭环。完善项目评审机制，强化依法依规招商，规范招商决策程序。（牵头科室：市招商和投资促进中心，责任科室：市招商和投资促进中心各部室）</w:t>
      </w:r>
    </w:p>
    <w:p w:rsidR="005A7006" w:rsidRDefault="005A7006">
      <w:pPr>
        <w:ind w:firstLine="420"/>
        <w:jc w:val="left"/>
      </w:pPr>
      <w:r>
        <w:rPr>
          <w:rFonts w:hint="eastAsia"/>
        </w:rPr>
        <w:t>11.</w:t>
      </w:r>
      <w:r>
        <w:rPr>
          <w:rFonts w:hint="eastAsia"/>
        </w:rPr>
        <w:t>开展营商环境创优行动。打造“智慧商务”平台，提高商务大数据运行监测和应用能力。加强商务法治建设，坚持依法行政，深化“放管服”改革，加强事中事后监管，重点做好“双随机、一公开”、通关便利化、外商投诉处理机制、商务诚信体系建设，营造法治化营商环境。当好“无事不扰、有呼必应店小二”，推动商务服务更加高效。（牵头科室：法规科、内贸科、口岸科，责任科室：各科室）</w:t>
      </w:r>
    </w:p>
    <w:p w:rsidR="005A7006" w:rsidRDefault="005A7006">
      <w:pPr>
        <w:ind w:firstLine="420"/>
        <w:jc w:val="left"/>
      </w:pPr>
      <w:r>
        <w:rPr>
          <w:rFonts w:hint="eastAsia"/>
        </w:rPr>
        <w:t>四、实施步骤</w:t>
      </w:r>
    </w:p>
    <w:p w:rsidR="005A7006" w:rsidRDefault="005A7006">
      <w:pPr>
        <w:ind w:firstLine="420"/>
        <w:jc w:val="left"/>
      </w:pPr>
      <w:r>
        <w:rPr>
          <w:rFonts w:hint="eastAsia"/>
        </w:rPr>
        <w:t>“三问三治三提升”行动从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月开始，至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月结束，把学习提高、查摆问题、整改问题、破解难题、推动工作同步进行、贯穿始终。</w:t>
      </w:r>
    </w:p>
    <w:p w:rsidR="005A7006" w:rsidRDefault="005A7006">
      <w:pPr>
        <w:ind w:firstLine="420"/>
        <w:jc w:val="left"/>
      </w:pPr>
      <w:r>
        <w:rPr>
          <w:rFonts w:hint="eastAsia"/>
        </w:rPr>
        <w:t>（一）宣传发动阶段（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月至</w:t>
      </w:r>
      <w:r>
        <w:rPr>
          <w:rFonts w:hint="eastAsia"/>
        </w:rPr>
        <w:t>2</w:t>
      </w:r>
      <w:r>
        <w:rPr>
          <w:rFonts w:hint="eastAsia"/>
        </w:rPr>
        <w:t>月）。传达学习全市三级干部大会暨</w:t>
      </w:r>
      <w:r>
        <w:rPr>
          <w:rFonts w:hint="eastAsia"/>
        </w:rPr>
        <w:t>2022</w:t>
      </w:r>
      <w:r>
        <w:rPr>
          <w:rFonts w:hint="eastAsia"/>
        </w:rPr>
        <w:t>年“再续精彩”誓师大会动员会议精神，对局作风建设进行部署，进一步统一思想，提高认识。各牵头科室对存在的突出问题，认真进行自查自纠。</w:t>
      </w:r>
    </w:p>
    <w:p w:rsidR="005A7006" w:rsidRDefault="005A7006">
      <w:pPr>
        <w:ind w:firstLine="420"/>
        <w:jc w:val="left"/>
      </w:pPr>
      <w:r>
        <w:rPr>
          <w:rFonts w:hint="eastAsia"/>
        </w:rPr>
        <w:t>（二）组织实施阶段（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月至</w:t>
      </w:r>
      <w:r>
        <w:rPr>
          <w:rFonts w:hint="eastAsia"/>
        </w:rPr>
        <w:t>11</w:t>
      </w:r>
      <w:r>
        <w:rPr>
          <w:rFonts w:hint="eastAsia"/>
        </w:rPr>
        <w:t>月）。制定机关作风建设行动方案，组织抓好各项措施实施。局党组和机关纪委定期、不定期开展专项督查，对督查中发现的问题，及时提醒，限期整改。对敷衍整改、表面整改、虚假整改的科室及人员，严肃追责问责。</w:t>
      </w:r>
    </w:p>
    <w:p w:rsidR="005A7006" w:rsidRDefault="005A7006">
      <w:pPr>
        <w:ind w:firstLine="420"/>
        <w:jc w:val="left"/>
      </w:pPr>
      <w:r>
        <w:rPr>
          <w:rFonts w:hint="eastAsia"/>
        </w:rPr>
        <w:t>（三）总结提升阶段（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月至</w:t>
      </w:r>
      <w:r>
        <w:rPr>
          <w:rFonts w:hint="eastAsia"/>
        </w:rPr>
        <w:t>12</w:t>
      </w:r>
      <w:r>
        <w:rPr>
          <w:rFonts w:hint="eastAsia"/>
        </w:rPr>
        <w:t>月）。各牵头科室对各项工作的落实情况进行总结评估，对仍存在短板弱项的，及时查漏补缺；对行之有效的工作做法和经验，认真进行总结提炼，推动形成相应制度规范。</w:t>
      </w:r>
    </w:p>
    <w:p w:rsidR="005A7006" w:rsidRDefault="005A7006">
      <w:pPr>
        <w:ind w:firstLine="420"/>
        <w:jc w:val="left"/>
      </w:pPr>
      <w:r>
        <w:rPr>
          <w:rFonts w:hint="eastAsia"/>
        </w:rPr>
        <w:t>五、有关要求</w:t>
      </w:r>
    </w:p>
    <w:p w:rsidR="005A7006" w:rsidRDefault="005A7006">
      <w:pPr>
        <w:ind w:firstLine="420"/>
        <w:jc w:val="left"/>
      </w:pPr>
      <w:r>
        <w:rPr>
          <w:rFonts w:hint="eastAsia"/>
        </w:rPr>
        <w:t>（一）加强组织领导。成立市商务局（招商局）作风建设“三问三治三提升”行动工作领导小组，市商务局党组书记吴刚同志任组长，分管领导任副组长，各科室负责人为成员。领导小组下设办公室，朱峰同志兼任办公室主任，具体工作由人事教育科负责（见附件</w:t>
      </w:r>
      <w:r>
        <w:rPr>
          <w:rFonts w:hint="eastAsia"/>
        </w:rPr>
        <w:t>1</w:t>
      </w:r>
      <w:r>
        <w:rPr>
          <w:rFonts w:hint="eastAsia"/>
        </w:rPr>
        <w:t>）。</w:t>
      </w:r>
    </w:p>
    <w:p w:rsidR="005A7006" w:rsidRDefault="005A7006">
      <w:pPr>
        <w:ind w:firstLine="420"/>
        <w:jc w:val="left"/>
      </w:pPr>
      <w:r>
        <w:rPr>
          <w:rFonts w:hint="eastAsia"/>
        </w:rPr>
        <w:t>（二）加强统筹协调。作风建设“三问、三治、三提升”行动领导小组办公室要充分发挥统筹协调作用，协调、督促开展好作风建设行动。各责任科室要切实履职尽责，积极谋划、主动作为，把作风建设行动与做好各项工作紧密结合起来，以作风建设的成效推动各项工作高质量发展。</w:t>
      </w:r>
    </w:p>
    <w:p w:rsidR="005A7006" w:rsidRDefault="005A7006">
      <w:pPr>
        <w:ind w:firstLine="420"/>
        <w:jc w:val="left"/>
      </w:pPr>
      <w:r>
        <w:rPr>
          <w:rFonts w:hint="eastAsia"/>
        </w:rPr>
        <w:t>（三）加强检查督办。领导小组办公室要及时总结作风建设中的经验做法、积极成效，对作风建设开展情况进行宣传报道，向市作风建设领导小组报送工作动态和信息。局党组、机关纪委不定期对活动开展情况进行督查，对典型问题予以通报。</w:t>
      </w:r>
    </w:p>
    <w:p w:rsidR="005A7006" w:rsidRDefault="005A7006">
      <w:pPr>
        <w:ind w:firstLine="420"/>
        <w:jc w:val="right"/>
      </w:pPr>
      <w:r>
        <w:rPr>
          <w:rFonts w:hint="eastAsia"/>
        </w:rPr>
        <w:t>鄂州市商务局人教科</w:t>
      </w:r>
      <w:r>
        <w:rPr>
          <w:rFonts w:hint="eastAsia"/>
        </w:rPr>
        <w:t xml:space="preserve">2022-06-24 </w:t>
      </w:r>
    </w:p>
    <w:p w:rsidR="005A7006" w:rsidRDefault="005A7006" w:rsidP="008D3133">
      <w:pPr>
        <w:sectPr w:rsidR="005A7006" w:rsidSect="008D3133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5E778E" w:rsidRDefault="005E778E"/>
    <w:sectPr w:rsidR="005E7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7006"/>
    <w:rsid w:val="005A7006"/>
    <w:rsid w:val="005E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A700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5A7006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2902</Characters>
  <Application>Microsoft Office Word</Application>
  <DocSecurity>0</DocSecurity>
  <Lines>24</Lines>
  <Paragraphs>6</Paragraphs>
  <ScaleCrop>false</ScaleCrop>
  <Company>微软中国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2022-08-05T09:39:00Z</dcterms:created>
</cp:coreProperties>
</file>