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AF4" w:rsidRDefault="004C0AF4">
      <w:pPr>
        <w:pStyle w:val="1"/>
      </w:pPr>
      <w:r>
        <w:rPr>
          <w:rFonts w:hint="eastAsia"/>
        </w:rPr>
        <w:t>鄂州市商务局关于贯彻落实湖北省“证照分离”改革全覆盖试点工作方案</w:t>
      </w:r>
    </w:p>
    <w:p w:rsidR="004C0AF4" w:rsidRDefault="004C0AF4">
      <w:pPr>
        <w:ind w:firstLine="420"/>
        <w:jc w:val="left"/>
      </w:pPr>
      <w:r>
        <w:rPr>
          <w:rFonts w:hint="eastAsia"/>
        </w:rPr>
        <w:t>为贯彻落实《湖北省“证照分离”改革全覆盖试点工作实施方案》</w:t>
      </w:r>
      <w:r>
        <w:rPr>
          <w:rFonts w:hint="eastAsia"/>
        </w:rPr>
        <w:t>(</w:t>
      </w:r>
      <w:r>
        <w:rPr>
          <w:rFonts w:hint="eastAsia"/>
        </w:rPr>
        <w:t>鄂政发〔</w:t>
      </w:r>
      <w:r>
        <w:rPr>
          <w:rFonts w:hint="eastAsia"/>
        </w:rPr>
        <w:t>2020</w:t>
      </w:r>
      <w:r>
        <w:rPr>
          <w:rFonts w:hint="eastAsia"/>
        </w:rPr>
        <w:t>〕</w:t>
      </w:r>
      <w:r>
        <w:rPr>
          <w:rFonts w:hint="eastAsia"/>
        </w:rPr>
        <w:t>57</w:t>
      </w:r>
      <w:r>
        <w:rPr>
          <w:rFonts w:hint="eastAsia"/>
        </w:rPr>
        <w:t>号</w:t>
      </w:r>
      <w:r>
        <w:rPr>
          <w:rFonts w:hint="eastAsia"/>
        </w:rPr>
        <w:t>)</w:t>
      </w:r>
      <w:r>
        <w:rPr>
          <w:rFonts w:hint="eastAsia"/>
        </w:rPr>
        <w:t>、省商务厅《关于贯彻落实〈湖北省“证照分离”改革全覆盖试点工作实施方案〉的通知》精神，确保我局涉企经营许可事项改革顺利开展，落实到位，制定如下方案：</w:t>
      </w:r>
    </w:p>
    <w:p w:rsidR="004C0AF4" w:rsidRDefault="004C0AF4">
      <w:pPr>
        <w:ind w:firstLine="420"/>
        <w:jc w:val="left"/>
      </w:pPr>
      <w:r>
        <w:rPr>
          <w:rFonts w:hint="eastAsia"/>
        </w:rPr>
        <w:t>一、改革事项和方式</w:t>
      </w:r>
    </w:p>
    <w:p w:rsidR="004C0AF4" w:rsidRDefault="004C0AF4">
      <w:pPr>
        <w:ind w:firstLine="420"/>
        <w:jc w:val="left"/>
      </w:pPr>
      <w:r>
        <w:rPr>
          <w:rFonts w:hint="eastAsia"/>
        </w:rPr>
        <w:t>自</w:t>
      </w:r>
      <w:r>
        <w:rPr>
          <w:rFonts w:hint="eastAsia"/>
        </w:rPr>
        <w:t>2020</w:t>
      </w:r>
      <w:r>
        <w:rPr>
          <w:rFonts w:hint="eastAsia"/>
        </w:rPr>
        <w:t>年</w:t>
      </w:r>
      <w:r>
        <w:rPr>
          <w:rFonts w:hint="eastAsia"/>
        </w:rPr>
        <w:t>11</w:t>
      </w:r>
      <w:r>
        <w:rPr>
          <w:rFonts w:hint="eastAsia"/>
        </w:rPr>
        <w:t>月</w:t>
      </w:r>
      <w:r>
        <w:rPr>
          <w:rFonts w:hint="eastAsia"/>
        </w:rPr>
        <w:t>1</w:t>
      </w:r>
      <w:r>
        <w:rPr>
          <w:rFonts w:hint="eastAsia"/>
        </w:rPr>
        <w:t>日起，对中央层面设定、审批权限在省级及以下的</w:t>
      </w:r>
      <w:r>
        <w:rPr>
          <w:rFonts w:hint="eastAsia"/>
        </w:rPr>
        <w:t>7</w:t>
      </w:r>
      <w:r>
        <w:rPr>
          <w:rFonts w:hint="eastAsia"/>
        </w:rPr>
        <w:t>项涉企经营许可事项</w:t>
      </w:r>
      <w:r>
        <w:rPr>
          <w:rFonts w:hint="eastAsia"/>
        </w:rPr>
        <w:t>(</w:t>
      </w:r>
      <w:r>
        <w:rPr>
          <w:rFonts w:hint="eastAsia"/>
        </w:rPr>
        <w:t>具体内容见附件</w:t>
      </w:r>
      <w:r>
        <w:rPr>
          <w:rFonts w:hint="eastAsia"/>
        </w:rPr>
        <w:t>)</w:t>
      </w:r>
      <w:r>
        <w:rPr>
          <w:rFonts w:hint="eastAsia"/>
        </w:rPr>
        <w:t>，实行“证照分离”改革全覆盖试点工作。按照涉企经营许可事项分类推进审批制度改革的要求，按直接取消审批、实行告知承诺、优化审批服务等三种方式分类进行改革。</w:t>
      </w:r>
    </w:p>
    <w:p w:rsidR="004C0AF4" w:rsidRDefault="004C0AF4">
      <w:pPr>
        <w:ind w:firstLine="420"/>
        <w:jc w:val="left"/>
      </w:pPr>
      <w:r>
        <w:rPr>
          <w:rFonts w:hint="eastAsia"/>
        </w:rPr>
        <w:t>二、改革任务和工作举措</w:t>
      </w:r>
    </w:p>
    <w:p w:rsidR="004C0AF4" w:rsidRDefault="004C0AF4">
      <w:pPr>
        <w:ind w:firstLine="420"/>
        <w:jc w:val="left"/>
      </w:pPr>
      <w:r>
        <w:rPr>
          <w:rFonts w:hint="eastAsia"/>
        </w:rPr>
        <w:t>(</w:t>
      </w:r>
      <w:r>
        <w:rPr>
          <w:rFonts w:hint="eastAsia"/>
        </w:rPr>
        <w:t>一</w:t>
      </w:r>
      <w:r>
        <w:rPr>
          <w:rFonts w:hint="eastAsia"/>
        </w:rPr>
        <w:t>)</w:t>
      </w:r>
      <w:r>
        <w:rPr>
          <w:rFonts w:hint="eastAsia"/>
        </w:rPr>
        <w:t>实施清单动态管理。将此次“证照分离”改革全覆盖涉企许可事项，重新修编权责清单，明确事项名称、设定依据、审批层级、改革方式和具体举措、事中事后监管措施等内容，及时更新并向社会公布。</w:t>
      </w:r>
    </w:p>
    <w:p w:rsidR="004C0AF4" w:rsidRDefault="004C0AF4">
      <w:pPr>
        <w:ind w:firstLine="420"/>
        <w:jc w:val="left"/>
      </w:pPr>
      <w:r>
        <w:rPr>
          <w:rFonts w:hint="eastAsia"/>
        </w:rPr>
        <w:t>(</w:t>
      </w:r>
      <w:r>
        <w:rPr>
          <w:rFonts w:hint="eastAsia"/>
        </w:rPr>
        <w:t>二</w:t>
      </w:r>
      <w:r>
        <w:rPr>
          <w:rFonts w:hint="eastAsia"/>
        </w:rPr>
        <w:t>)</w:t>
      </w:r>
      <w:r>
        <w:rPr>
          <w:rFonts w:hint="eastAsia"/>
        </w:rPr>
        <w:t>改革事项分类进行。</w:t>
      </w:r>
    </w:p>
    <w:p w:rsidR="004C0AF4" w:rsidRDefault="004C0AF4">
      <w:pPr>
        <w:ind w:firstLine="420"/>
        <w:jc w:val="left"/>
      </w:pPr>
      <w:r>
        <w:rPr>
          <w:rFonts w:hint="eastAsia"/>
        </w:rPr>
        <w:t>1</w:t>
      </w:r>
      <w:r>
        <w:rPr>
          <w:rFonts w:hint="eastAsia"/>
        </w:rPr>
        <w:t>、直接取消审批事项。我局在湖北政务网同步调整和公布行政许可事项目录、权责清单，不再进行审批。直接取消审批后，加强与相关部门的协调、衔接和“双随机一公开”事中事后的监管。</w:t>
      </w:r>
    </w:p>
    <w:p w:rsidR="004C0AF4" w:rsidRDefault="004C0AF4">
      <w:pPr>
        <w:ind w:firstLine="420"/>
        <w:jc w:val="left"/>
      </w:pPr>
      <w:r>
        <w:rPr>
          <w:rFonts w:hint="eastAsia"/>
        </w:rPr>
        <w:t>2</w:t>
      </w:r>
      <w:r>
        <w:rPr>
          <w:rFonts w:hint="eastAsia"/>
        </w:rPr>
        <w:t>、实行告知承诺事项。应依法准确列出可量化、可操作、不含兜底条款的经营许可条件，明确监管规则和违反承诺的后果，制定告知承诺书示范文本，落实具体改革举措。对企业自愿作出承诺并按要求提交材料的，当场作出审批决定。企业承诺已具备经营许可条件的，领证后即可开展经营。企业尚不具备经营许可条件但承诺领证后一定期限内具备的，企业达到经营许可条件并按要求提交材料后，方可开展经营。商务部门应平等对待通过告知承诺领证的企业与通过一般审批程序领证的企业，根据风险状况加强事中事后监管。商务部门发现企业不符合承诺条件开展经营的，可根据情节轻重，依法撤销许可证件，或者责令限期整改；逾期不整改或整改后仍达不到要求的，依法撤销许可证件。因未按规定告知造成的损失，由有关主管部门承担，并追究相关人员责任；因虚假承诺或违反承诺造成的损失由企业承担。</w:t>
      </w:r>
    </w:p>
    <w:p w:rsidR="004C0AF4" w:rsidRDefault="004C0AF4">
      <w:pPr>
        <w:ind w:firstLine="420"/>
        <w:jc w:val="left"/>
      </w:pPr>
      <w:r>
        <w:rPr>
          <w:rFonts w:hint="eastAsia"/>
        </w:rPr>
        <w:t>3</w:t>
      </w:r>
      <w:r>
        <w:rPr>
          <w:rFonts w:hint="eastAsia"/>
        </w:rPr>
        <w:t>、优化审批服务事项。商务部门应逐项明确优化审批服务的具体措施，提高审批服务效率，优化办事流程，主动压减审批时限。</w:t>
      </w:r>
    </w:p>
    <w:p w:rsidR="004C0AF4" w:rsidRDefault="004C0AF4">
      <w:pPr>
        <w:ind w:firstLine="420"/>
        <w:jc w:val="left"/>
      </w:pPr>
      <w:r>
        <w:rPr>
          <w:rFonts w:hint="eastAsia"/>
        </w:rPr>
        <w:t>(</w:t>
      </w:r>
      <w:r>
        <w:rPr>
          <w:rFonts w:hint="eastAsia"/>
        </w:rPr>
        <w:t>三</w:t>
      </w:r>
      <w:r>
        <w:rPr>
          <w:rFonts w:hint="eastAsia"/>
        </w:rPr>
        <w:t>)</w:t>
      </w:r>
      <w:r>
        <w:rPr>
          <w:rFonts w:hint="eastAsia"/>
        </w:rPr>
        <w:t>加强事中事后监管。明确改革后市级</w:t>
      </w:r>
      <w:r>
        <w:rPr>
          <w:rFonts w:hint="eastAsia"/>
        </w:rPr>
        <w:t>7</w:t>
      </w:r>
      <w:r>
        <w:rPr>
          <w:rFonts w:hint="eastAsia"/>
        </w:rPr>
        <w:t>项涉企经营许可事项，纳入“互联网</w:t>
      </w:r>
      <w:r>
        <w:rPr>
          <w:rFonts w:hint="eastAsia"/>
        </w:rPr>
        <w:t>+</w:t>
      </w:r>
      <w:r>
        <w:rPr>
          <w:rFonts w:hint="eastAsia"/>
        </w:rPr>
        <w:t>监管”系统实行动态管理。二是全面推进“双随机、一公开”监管，根据省政府印发《湖北省市场监管领域部门联合“双随机、一公开”监管工作实施办法的通知》</w:t>
      </w:r>
      <w:r>
        <w:rPr>
          <w:rFonts w:hint="eastAsia"/>
        </w:rPr>
        <w:t>(</w:t>
      </w:r>
      <w:r>
        <w:rPr>
          <w:rFonts w:hint="eastAsia"/>
        </w:rPr>
        <w:t>鄂政办发〔</w:t>
      </w:r>
      <w:r>
        <w:rPr>
          <w:rFonts w:hint="eastAsia"/>
        </w:rPr>
        <w:t>2020)55</w:t>
      </w:r>
      <w:r>
        <w:rPr>
          <w:rFonts w:hint="eastAsia"/>
        </w:rPr>
        <w:t>号</w:t>
      </w:r>
      <w:r>
        <w:rPr>
          <w:rFonts w:hint="eastAsia"/>
        </w:rPr>
        <w:t>)</w:t>
      </w:r>
      <w:r>
        <w:rPr>
          <w:rFonts w:hint="eastAsia"/>
        </w:rPr>
        <w:t>，除特殊行业、重点领域外，原则上所有的日常涉企行政检查都应通过“双随机、一公开”的方式进行。三是加强信用监管。</w:t>
      </w:r>
    </w:p>
    <w:p w:rsidR="004C0AF4" w:rsidRDefault="004C0AF4">
      <w:pPr>
        <w:ind w:firstLine="420"/>
        <w:jc w:val="left"/>
      </w:pPr>
      <w:r>
        <w:rPr>
          <w:rFonts w:hint="eastAsia"/>
        </w:rPr>
        <w:t>三、工作要求</w:t>
      </w:r>
    </w:p>
    <w:p w:rsidR="004C0AF4" w:rsidRDefault="004C0AF4">
      <w:pPr>
        <w:ind w:firstLine="420"/>
        <w:jc w:val="left"/>
      </w:pPr>
      <w:r>
        <w:rPr>
          <w:rFonts w:hint="eastAsia"/>
        </w:rPr>
        <w:t>(</w:t>
      </w:r>
      <w:r>
        <w:rPr>
          <w:rFonts w:hint="eastAsia"/>
        </w:rPr>
        <w:t>一</w:t>
      </w:r>
      <w:r>
        <w:rPr>
          <w:rFonts w:hint="eastAsia"/>
        </w:rPr>
        <w:t>)</w:t>
      </w:r>
      <w:r>
        <w:rPr>
          <w:rFonts w:hint="eastAsia"/>
        </w:rPr>
        <w:t>高度重视，依法改革。各相关科室要深刻领会“证照分离”改革全覆盖试点工作是进一步优化营商环境，发扬“店小二精神”的重要举措，对助力疫后重振经济和高质量发展具有重大意义。要规范执法程序，加强执法监督，确保改革任务落地实施。</w:t>
      </w:r>
    </w:p>
    <w:p w:rsidR="004C0AF4" w:rsidRDefault="004C0AF4">
      <w:pPr>
        <w:ind w:firstLine="420"/>
        <w:jc w:val="left"/>
      </w:pPr>
      <w:r>
        <w:rPr>
          <w:rFonts w:hint="eastAsia"/>
        </w:rPr>
        <w:t>(</w:t>
      </w:r>
      <w:r>
        <w:rPr>
          <w:rFonts w:hint="eastAsia"/>
        </w:rPr>
        <w:t>二</w:t>
      </w:r>
      <w:r>
        <w:rPr>
          <w:rFonts w:hint="eastAsia"/>
        </w:rPr>
        <w:t>)</w:t>
      </w:r>
      <w:r>
        <w:rPr>
          <w:rFonts w:hint="eastAsia"/>
        </w:rPr>
        <w:t>做好政策宣传，狠抓落实。通过网站及时发布改革信息和下企业走访进行宣传，扩大改革政策知晓范围，动态调整部门权责清单，制定加强事中事后监管的具体办法，细化改革全覆盖落地政策，确保高质量完成商务系统“证照分离”改革全覆盖试点工作。</w:t>
      </w:r>
    </w:p>
    <w:p w:rsidR="004C0AF4" w:rsidRDefault="004C0AF4">
      <w:pPr>
        <w:ind w:firstLine="420"/>
        <w:jc w:val="left"/>
      </w:pPr>
      <w:r>
        <w:rPr>
          <w:rFonts w:hint="eastAsia"/>
        </w:rPr>
        <w:t>附：《“证照分离”改革全覆盖试点事项清单（湖北省省级层面设定，</w:t>
      </w:r>
      <w:r>
        <w:rPr>
          <w:rFonts w:hint="eastAsia"/>
        </w:rPr>
        <w:t>2020</w:t>
      </w:r>
      <w:r>
        <w:rPr>
          <w:rFonts w:hint="eastAsia"/>
        </w:rPr>
        <w:t>年版）》</w:t>
      </w:r>
    </w:p>
    <w:p w:rsidR="004C0AF4" w:rsidRDefault="004C0AF4">
      <w:pPr>
        <w:ind w:firstLine="420"/>
        <w:jc w:val="right"/>
      </w:pPr>
      <w:r>
        <w:rPr>
          <w:rFonts w:hint="eastAsia"/>
        </w:rPr>
        <w:t>鄂州市商务局</w:t>
      </w:r>
      <w:r>
        <w:rPr>
          <w:rFonts w:hint="eastAsia"/>
        </w:rPr>
        <w:t>2020-12-02</w:t>
      </w:r>
    </w:p>
    <w:p w:rsidR="004C0AF4" w:rsidRDefault="004C0AF4" w:rsidP="008D3133">
      <w:pPr>
        <w:sectPr w:rsidR="004C0AF4" w:rsidSect="008D3133">
          <w:type w:val="continuous"/>
          <w:pgSz w:w="11906" w:h="16838"/>
          <w:pgMar w:top="1644" w:right="1236" w:bottom="1418" w:left="1814" w:header="851" w:footer="907" w:gutter="0"/>
          <w:pgNumType w:start="1"/>
          <w:cols w:space="720"/>
          <w:docGrid w:type="lines" w:linePitch="341" w:charSpace="2373"/>
        </w:sectPr>
      </w:pPr>
    </w:p>
    <w:p w:rsidR="00C20321" w:rsidRDefault="00C20321"/>
    <w:sectPr w:rsidR="00C2032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C0AF4"/>
    <w:rsid w:val="004C0AF4"/>
    <w:rsid w:val="00C203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4C0AF4"/>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4C0AF4"/>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1180</Characters>
  <Application>Microsoft Office Word</Application>
  <DocSecurity>0</DocSecurity>
  <Lines>9</Lines>
  <Paragraphs>2</Paragraphs>
  <ScaleCrop>false</ScaleCrop>
  <Company>微软中国</Company>
  <LinksUpToDate>false</LinksUpToDate>
  <CharactersWithSpaces>1385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2022-08-05T09:39:00Z</dcterms:created>
</cp:coreProperties>
</file>